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9F25" w14:textId="77777777" w:rsidR="00281AE7" w:rsidRPr="00D92430" w:rsidRDefault="00281AE7" w:rsidP="00141A31">
      <w:pPr>
        <w:spacing w:after="0"/>
        <w:jc w:val="center"/>
        <w:rPr>
          <w:rFonts w:ascii="Arial" w:hAnsi="Arial" w:cs="Arial"/>
          <w:b/>
          <w:bCs/>
          <w:sz w:val="22"/>
          <w:szCs w:val="22"/>
          <w:u w:val="single"/>
        </w:rPr>
      </w:pPr>
      <w:bookmarkStart w:id="0" w:name="_DV_M0"/>
      <w:bookmarkEnd w:id="0"/>
      <w:r w:rsidRPr="00D92430">
        <w:rPr>
          <w:rFonts w:ascii="Arial" w:hAnsi="Arial" w:cs="Arial"/>
          <w:b/>
          <w:bCs/>
          <w:sz w:val="22"/>
          <w:szCs w:val="22"/>
          <w:u w:val="single"/>
        </w:rPr>
        <w:t xml:space="preserve">DATED                                   </w:t>
      </w:r>
      <w:bookmarkStart w:id="1" w:name="_DV_C2"/>
      <w:r w:rsidRPr="00D92430">
        <w:rPr>
          <w:rStyle w:val="DeltaViewInsertion"/>
          <w:rFonts w:ascii="Arial Bold" w:hAnsi="Arial Bold" w:cs="Arial"/>
          <w:b/>
          <w:bCs/>
          <w:color w:val="auto"/>
          <w:sz w:val="22"/>
          <w:szCs w:val="22"/>
          <w:u w:val="single"/>
        </w:rPr>
        <w:t>2</w:t>
      </w:r>
      <w:bookmarkStart w:id="2" w:name="_DV_M1"/>
      <w:bookmarkEnd w:id="1"/>
      <w:bookmarkEnd w:id="2"/>
      <w:r w:rsidR="00D92430">
        <w:rPr>
          <w:rStyle w:val="DeltaViewInsertion"/>
          <w:rFonts w:ascii="Arial Bold" w:hAnsi="Arial Bold" w:cs="Arial"/>
          <w:b/>
          <w:bCs/>
          <w:color w:val="auto"/>
          <w:sz w:val="22"/>
          <w:szCs w:val="22"/>
          <w:u w:val="single"/>
        </w:rPr>
        <w:t>0</w:t>
      </w:r>
      <w:r w:rsidRPr="00D92430">
        <w:rPr>
          <w:rFonts w:ascii="Arial" w:hAnsi="Arial" w:cs="Arial"/>
          <w:b/>
          <w:bCs/>
          <w:sz w:val="22"/>
          <w:szCs w:val="22"/>
          <w:highlight w:val="yellow"/>
          <w:u w:val="single"/>
        </w:rPr>
        <w:t>[ ]</w:t>
      </w:r>
      <w:bookmarkStart w:id="3" w:name="_Ref72656798"/>
      <w:bookmarkEnd w:id="3"/>
    </w:p>
    <w:p w14:paraId="3A5E1F24" w14:textId="77777777" w:rsidR="00281AE7" w:rsidRDefault="00281AE7" w:rsidP="00141A31">
      <w:pPr>
        <w:tabs>
          <w:tab w:val="center" w:pos="4513"/>
        </w:tabs>
        <w:spacing w:after="0"/>
        <w:rPr>
          <w:rFonts w:ascii="Arial" w:hAnsi="Arial" w:cs="Arial"/>
          <w:sz w:val="22"/>
          <w:szCs w:val="22"/>
          <w:u w:val="single"/>
        </w:rPr>
      </w:pPr>
    </w:p>
    <w:p w14:paraId="47DD739B" w14:textId="77777777" w:rsidR="00281AE7" w:rsidRDefault="00281AE7" w:rsidP="00141A31">
      <w:pPr>
        <w:spacing w:after="0"/>
        <w:rPr>
          <w:rFonts w:ascii="Arial" w:hAnsi="Arial" w:cs="Arial"/>
          <w:sz w:val="22"/>
          <w:szCs w:val="22"/>
        </w:rPr>
      </w:pPr>
    </w:p>
    <w:p w14:paraId="15A8DEBF" w14:textId="77777777" w:rsidR="00281AE7" w:rsidRDefault="00281AE7" w:rsidP="00141A31">
      <w:pPr>
        <w:spacing w:after="0"/>
        <w:rPr>
          <w:rFonts w:ascii="Arial" w:hAnsi="Arial" w:cs="Arial"/>
          <w:sz w:val="22"/>
          <w:szCs w:val="22"/>
        </w:rPr>
      </w:pPr>
    </w:p>
    <w:p w14:paraId="0A760C46" w14:textId="77777777" w:rsidR="00003EA8" w:rsidRDefault="00003EA8" w:rsidP="00141A31">
      <w:pPr>
        <w:spacing w:after="0"/>
        <w:rPr>
          <w:rFonts w:ascii="Arial" w:hAnsi="Arial" w:cs="Arial"/>
          <w:sz w:val="22"/>
          <w:szCs w:val="22"/>
        </w:rPr>
      </w:pPr>
    </w:p>
    <w:p w14:paraId="6DC18676" w14:textId="77777777" w:rsidR="00003EA8" w:rsidRDefault="00003EA8" w:rsidP="00141A31">
      <w:pPr>
        <w:spacing w:after="0"/>
        <w:rPr>
          <w:rFonts w:ascii="Arial" w:hAnsi="Arial" w:cs="Arial"/>
          <w:sz w:val="22"/>
          <w:szCs w:val="22"/>
        </w:rPr>
      </w:pPr>
    </w:p>
    <w:p w14:paraId="34503D13" w14:textId="77777777" w:rsidR="00281AE7" w:rsidRDefault="00281AE7" w:rsidP="00141A31">
      <w:pPr>
        <w:spacing w:after="0"/>
        <w:rPr>
          <w:rFonts w:ascii="Arial" w:hAnsi="Arial" w:cs="Arial"/>
          <w:sz w:val="22"/>
          <w:szCs w:val="22"/>
        </w:rPr>
      </w:pPr>
    </w:p>
    <w:p w14:paraId="0543E470" w14:textId="77777777" w:rsidR="00281AE7" w:rsidRDefault="00281AE7" w:rsidP="00141A31">
      <w:pPr>
        <w:spacing w:after="0"/>
        <w:rPr>
          <w:rFonts w:ascii="Arial" w:hAnsi="Arial" w:cs="Arial"/>
          <w:sz w:val="22"/>
          <w:szCs w:val="22"/>
        </w:rPr>
      </w:pPr>
    </w:p>
    <w:p w14:paraId="189F4AB2" w14:textId="77777777" w:rsidR="00281AE7" w:rsidRDefault="00281AE7" w:rsidP="00141A31">
      <w:pPr>
        <w:spacing w:after="0"/>
        <w:rPr>
          <w:rFonts w:ascii="Arial" w:hAnsi="Arial" w:cs="Arial"/>
          <w:sz w:val="22"/>
          <w:szCs w:val="22"/>
        </w:rPr>
      </w:pPr>
    </w:p>
    <w:p w14:paraId="3201565F" w14:textId="77777777" w:rsidR="00281AE7" w:rsidRDefault="00281AE7" w:rsidP="00141A31">
      <w:pPr>
        <w:numPr>
          <w:ilvl w:val="0"/>
          <w:numId w:val="9"/>
        </w:numPr>
        <w:spacing w:after="0"/>
        <w:jc w:val="left"/>
        <w:rPr>
          <w:rFonts w:ascii="Arial" w:hAnsi="Arial" w:cs="Arial"/>
          <w:b/>
          <w:bCs/>
          <w:sz w:val="22"/>
          <w:szCs w:val="22"/>
        </w:rPr>
      </w:pPr>
      <w:bookmarkStart w:id="4" w:name="_DV_M2"/>
      <w:bookmarkStart w:id="5" w:name="_Ref116191214"/>
      <w:bookmarkEnd w:id="4"/>
      <w:r>
        <w:rPr>
          <w:rFonts w:ascii="Arial" w:hAnsi="Arial" w:cs="Arial"/>
          <w:b/>
          <w:bCs/>
          <w:sz w:val="22"/>
          <w:szCs w:val="22"/>
        </w:rPr>
        <w:t>THE WELLCOME TRUST LIMITED</w:t>
      </w:r>
      <w:bookmarkEnd w:id="5"/>
    </w:p>
    <w:p w14:paraId="785B4DD4" w14:textId="77777777" w:rsidR="00281AE7" w:rsidRDefault="00281AE7" w:rsidP="00141A31">
      <w:pPr>
        <w:spacing w:after="0"/>
        <w:jc w:val="left"/>
        <w:rPr>
          <w:rFonts w:ascii="Arial" w:hAnsi="Arial" w:cs="Arial"/>
          <w:b/>
          <w:bCs/>
          <w:sz w:val="22"/>
          <w:szCs w:val="22"/>
        </w:rPr>
      </w:pPr>
    </w:p>
    <w:p w14:paraId="61C5BD9E" w14:textId="77777777" w:rsidR="00281AE7" w:rsidRDefault="00281AE7" w:rsidP="00141A31">
      <w:pPr>
        <w:numPr>
          <w:ilvl w:val="0"/>
          <w:numId w:val="9"/>
        </w:numPr>
        <w:spacing w:after="0"/>
        <w:jc w:val="left"/>
        <w:rPr>
          <w:rFonts w:ascii="Arial" w:hAnsi="Arial" w:cs="Arial"/>
          <w:b/>
          <w:bCs/>
          <w:sz w:val="22"/>
          <w:szCs w:val="22"/>
        </w:rPr>
      </w:pPr>
      <w:bookmarkStart w:id="6" w:name="_DV_M3"/>
      <w:bookmarkEnd w:id="6"/>
      <w:r>
        <w:rPr>
          <w:rFonts w:ascii="Arial" w:hAnsi="Arial" w:cs="Arial"/>
          <w:b/>
          <w:bCs/>
          <w:sz w:val="22"/>
          <w:szCs w:val="22"/>
          <w:highlight w:val="yellow"/>
        </w:rPr>
        <w:t>[COMPANY]</w:t>
      </w:r>
      <w:r>
        <w:rPr>
          <w:rFonts w:ascii="Arial" w:hAnsi="Arial" w:cs="Arial"/>
          <w:b/>
          <w:bCs/>
          <w:sz w:val="22"/>
          <w:szCs w:val="22"/>
        </w:rPr>
        <w:t xml:space="preserve"> LIMITED </w:t>
      </w:r>
    </w:p>
    <w:p w14:paraId="7A083D1F" w14:textId="77777777" w:rsidR="00281AE7" w:rsidRDefault="00281AE7" w:rsidP="00141A31">
      <w:pPr>
        <w:spacing w:after="0"/>
        <w:jc w:val="left"/>
        <w:rPr>
          <w:rFonts w:ascii="Arial" w:hAnsi="Arial" w:cs="Arial"/>
          <w:b/>
          <w:bCs/>
          <w:sz w:val="22"/>
          <w:szCs w:val="22"/>
        </w:rPr>
      </w:pPr>
    </w:p>
    <w:p w14:paraId="291DCF97" w14:textId="77777777" w:rsidR="00281AE7" w:rsidRDefault="00281AE7" w:rsidP="00141A31">
      <w:pPr>
        <w:spacing w:after="0"/>
        <w:jc w:val="left"/>
        <w:rPr>
          <w:rFonts w:ascii="Arial" w:hAnsi="Arial" w:cs="Arial"/>
          <w:b/>
          <w:bCs/>
          <w:sz w:val="22"/>
          <w:szCs w:val="22"/>
        </w:rPr>
      </w:pPr>
    </w:p>
    <w:p w14:paraId="77B19B1C" w14:textId="77777777" w:rsidR="00281AE7" w:rsidRDefault="00281AE7" w:rsidP="00141A31">
      <w:pPr>
        <w:spacing w:after="0"/>
        <w:jc w:val="left"/>
        <w:rPr>
          <w:rFonts w:ascii="Arial" w:hAnsi="Arial" w:cs="Arial"/>
          <w:b/>
          <w:bCs/>
          <w:sz w:val="22"/>
          <w:szCs w:val="22"/>
        </w:rPr>
      </w:pPr>
    </w:p>
    <w:p w14:paraId="73987768" w14:textId="77777777" w:rsidR="00281AE7" w:rsidRDefault="00281AE7" w:rsidP="00141A31">
      <w:pPr>
        <w:spacing w:after="0"/>
        <w:jc w:val="left"/>
        <w:rPr>
          <w:rFonts w:ascii="Arial" w:hAnsi="Arial" w:cs="Arial"/>
          <w:b/>
          <w:bCs/>
          <w:sz w:val="22"/>
          <w:szCs w:val="22"/>
        </w:rPr>
      </w:pPr>
    </w:p>
    <w:p w14:paraId="3B29C2E6" w14:textId="77777777" w:rsidR="00281AE7" w:rsidRDefault="00281AE7" w:rsidP="00141A31">
      <w:pPr>
        <w:spacing w:after="0"/>
        <w:jc w:val="left"/>
        <w:rPr>
          <w:rFonts w:ascii="Arial" w:hAnsi="Arial" w:cs="Arial"/>
          <w:b/>
          <w:bCs/>
          <w:sz w:val="22"/>
          <w:szCs w:val="22"/>
        </w:rPr>
      </w:pPr>
    </w:p>
    <w:p w14:paraId="4C26BD9B" w14:textId="77777777" w:rsidR="00281AE7" w:rsidRDefault="00281AE7" w:rsidP="00141A31">
      <w:pPr>
        <w:spacing w:after="0"/>
        <w:jc w:val="left"/>
        <w:rPr>
          <w:rFonts w:ascii="Arial" w:hAnsi="Arial" w:cs="Arial"/>
          <w:b/>
          <w:bCs/>
          <w:sz w:val="22"/>
          <w:szCs w:val="22"/>
        </w:rPr>
      </w:pPr>
    </w:p>
    <w:p w14:paraId="0544CB2A" w14:textId="77777777" w:rsidR="00281AE7" w:rsidRDefault="00281AE7" w:rsidP="00141A31">
      <w:pPr>
        <w:spacing w:after="0"/>
        <w:jc w:val="center"/>
        <w:rPr>
          <w:rFonts w:ascii="Arial" w:hAnsi="Arial" w:cs="Arial"/>
          <w:sz w:val="22"/>
          <w:szCs w:val="22"/>
          <w:u w:val="single"/>
        </w:rPr>
      </w:pPr>
      <w:bookmarkStart w:id="7" w:name="_DV_M4"/>
      <w:bookmarkEnd w:id="7"/>
      <w:r>
        <w:rPr>
          <w:rFonts w:ascii="Arial" w:hAnsi="Arial" w:cs="Arial"/>
          <w:sz w:val="22"/>
          <w:szCs w:val="22"/>
          <w:u w:val="single"/>
        </w:rPr>
        <w:t xml:space="preserve">                                                                                             </w:t>
      </w:r>
    </w:p>
    <w:p w14:paraId="3B32B44B" w14:textId="77777777" w:rsidR="00281AE7" w:rsidRDefault="00281AE7" w:rsidP="00141A31">
      <w:pPr>
        <w:spacing w:after="0"/>
        <w:jc w:val="center"/>
        <w:rPr>
          <w:rFonts w:ascii="Arial" w:hAnsi="Arial" w:cs="Arial"/>
          <w:b/>
          <w:bCs/>
          <w:sz w:val="22"/>
          <w:szCs w:val="22"/>
          <w:u w:val="single"/>
        </w:rPr>
      </w:pPr>
    </w:p>
    <w:p w14:paraId="233B7744" w14:textId="77777777" w:rsidR="00281AE7" w:rsidRDefault="00281AE7" w:rsidP="00141A31">
      <w:pPr>
        <w:spacing w:after="0"/>
        <w:jc w:val="center"/>
        <w:rPr>
          <w:rFonts w:ascii="Arial" w:hAnsi="Arial" w:cs="Arial"/>
          <w:b/>
          <w:bCs/>
          <w:sz w:val="22"/>
          <w:szCs w:val="22"/>
          <w:u w:val="single"/>
        </w:rPr>
      </w:pPr>
    </w:p>
    <w:p w14:paraId="3B5B3343" w14:textId="10582CEF" w:rsidR="00281AE7" w:rsidRDefault="00281AE7" w:rsidP="00141A31">
      <w:pPr>
        <w:spacing w:after="0"/>
        <w:jc w:val="center"/>
        <w:rPr>
          <w:rFonts w:ascii="Arial" w:hAnsi="Arial" w:cs="Arial"/>
          <w:b/>
          <w:bCs/>
          <w:sz w:val="22"/>
          <w:szCs w:val="22"/>
        </w:rPr>
      </w:pPr>
      <w:bookmarkStart w:id="8" w:name="_DV_M5"/>
      <w:bookmarkEnd w:id="8"/>
      <w:r>
        <w:rPr>
          <w:rFonts w:ascii="Arial" w:hAnsi="Arial" w:cs="Arial"/>
          <w:b/>
          <w:bCs/>
          <w:sz w:val="22"/>
          <w:szCs w:val="22"/>
        </w:rPr>
        <w:t xml:space="preserve">CONVERTIBLE LOAN AGREEMENT </w:t>
      </w:r>
    </w:p>
    <w:p w14:paraId="21C09009" w14:textId="01A25769" w:rsidR="00636DF6" w:rsidRDefault="00636DF6" w:rsidP="00141A31">
      <w:pPr>
        <w:spacing w:after="0"/>
        <w:jc w:val="center"/>
        <w:rPr>
          <w:rFonts w:ascii="Arial" w:hAnsi="Arial" w:cs="Arial"/>
          <w:b/>
          <w:bCs/>
          <w:sz w:val="22"/>
          <w:szCs w:val="22"/>
        </w:rPr>
      </w:pPr>
      <w:r>
        <w:rPr>
          <w:rFonts w:ascii="Arial" w:hAnsi="Arial" w:cs="Arial"/>
          <w:b/>
          <w:bCs/>
          <w:sz w:val="22"/>
          <w:szCs w:val="22"/>
        </w:rPr>
        <w:t>(SHORTFORM)</w:t>
      </w:r>
    </w:p>
    <w:p w14:paraId="34CA56B9" w14:textId="77777777" w:rsidR="00281AE7" w:rsidRDefault="00281AE7" w:rsidP="00141A31">
      <w:pPr>
        <w:spacing w:after="0"/>
        <w:jc w:val="center"/>
        <w:rPr>
          <w:rFonts w:ascii="Arial" w:hAnsi="Arial" w:cs="Arial"/>
          <w:sz w:val="22"/>
          <w:szCs w:val="22"/>
          <w:u w:val="single"/>
        </w:rPr>
      </w:pPr>
      <w:bookmarkStart w:id="9" w:name="_DV_M6"/>
      <w:bookmarkEnd w:id="9"/>
      <w:r>
        <w:rPr>
          <w:rFonts w:ascii="Arial" w:hAnsi="Arial" w:cs="Arial"/>
          <w:sz w:val="22"/>
          <w:szCs w:val="22"/>
          <w:u w:val="single"/>
        </w:rPr>
        <w:t xml:space="preserve">                                                                                             </w:t>
      </w:r>
    </w:p>
    <w:p w14:paraId="516DD8B0" w14:textId="77777777" w:rsidR="00281AE7" w:rsidRDefault="00281AE7" w:rsidP="00141A31">
      <w:pPr>
        <w:spacing w:after="0"/>
        <w:jc w:val="center"/>
        <w:rPr>
          <w:rFonts w:ascii="Arial" w:hAnsi="Arial" w:cs="Arial"/>
          <w:sz w:val="22"/>
          <w:szCs w:val="22"/>
          <w:u w:val="single"/>
        </w:rPr>
      </w:pPr>
    </w:p>
    <w:p w14:paraId="7E1EBDD6" w14:textId="77777777" w:rsidR="00281AE7" w:rsidRDefault="00281AE7" w:rsidP="00141A31">
      <w:pPr>
        <w:spacing w:after="0"/>
        <w:jc w:val="center"/>
        <w:rPr>
          <w:rFonts w:ascii="Arial" w:hAnsi="Arial" w:cs="Arial"/>
          <w:sz w:val="22"/>
          <w:szCs w:val="22"/>
          <w:u w:val="single"/>
        </w:rPr>
      </w:pPr>
    </w:p>
    <w:p w14:paraId="7C65BC24" w14:textId="77777777" w:rsidR="00281AE7" w:rsidRDefault="00281AE7" w:rsidP="00141A31">
      <w:pPr>
        <w:spacing w:after="0"/>
        <w:jc w:val="center"/>
        <w:rPr>
          <w:rFonts w:ascii="Arial" w:hAnsi="Arial" w:cs="Arial"/>
          <w:sz w:val="22"/>
          <w:szCs w:val="22"/>
          <w:u w:val="single"/>
        </w:rPr>
      </w:pPr>
    </w:p>
    <w:p w14:paraId="65EFA597" w14:textId="77777777" w:rsidR="00281AE7" w:rsidRDefault="00281AE7" w:rsidP="00141A31">
      <w:pPr>
        <w:spacing w:after="0"/>
        <w:jc w:val="center"/>
        <w:rPr>
          <w:rFonts w:ascii="Arial" w:hAnsi="Arial" w:cs="Arial"/>
          <w:i/>
          <w:iCs/>
          <w:sz w:val="22"/>
          <w:szCs w:val="22"/>
          <w:u w:val="single"/>
        </w:rPr>
      </w:pPr>
    </w:p>
    <w:p w14:paraId="35B07D14" w14:textId="77777777" w:rsidR="00281AE7" w:rsidRDefault="00281AE7" w:rsidP="00141A31">
      <w:pPr>
        <w:spacing w:after="0"/>
        <w:jc w:val="center"/>
        <w:rPr>
          <w:rFonts w:ascii="Arial" w:hAnsi="Arial" w:cs="Arial"/>
          <w:sz w:val="22"/>
          <w:szCs w:val="22"/>
          <w:u w:val="single"/>
        </w:rPr>
      </w:pPr>
    </w:p>
    <w:p w14:paraId="4EBB3F55" w14:textId="77777777" w:rsidR="00281AE7" w:rsidRDefault="00281AE7" w:rsidP="00141A31">
      <w:pPr>
        <w:spacing w:after="0"/>
        <w:jc w:val="center"/>
        <w:rPr>
          <w:rFonts w:ascii="Arial" w:hAnsi="Arial" w:cs="Arial"/>
          <w:sz w:val="22"/>
          <w:szCs w:val="22"/>
          <w:u w:val="single"/>
        </w:rPr>
      </w:pPr>
    </w:p>
    <w:p w14:paraId="00797C45" w14:textId="77777777" w:rsidR="00281AE7" w:rsidRDefault="00281AE7" w:rsidP="00141A31">
      <w:pPr>
        <w:spacing w:after="0"/>
        <w:jc w:val="center"/>
        <w:rPr>
          <w:rFonts w:ascii="Arial" w:hAnsi="Arial" w:cs="Arial"/>
          <w:sz w:val="22"/>
          <w:szCs w:val="22"/>
          <w:u w:val="single"/>
        </w:rPr>
      </w:pPr>
    </w:p>
    <w:p w14:paraId="4FA1151E" w14:textId="77777777" w:rsidR="00281AE7" w:rsidRDefault="00281AE7" w:rsidP="00141A31">
      <w:pPr>
        <w:spacing w:after="0"/>
        <w:jc w:val="center"/>
        <w:rPr>
          <w:rFonts w:ascii="Arial" w:hAnsi="Arial" w:cs="Arial"/>
          <w:sz w:val="22"/>
          <w:szCs w:val="22"/>
          <w:u w:val="single"/>
        </w:rPr>
      </w:pPr>
    </w:p>
    <w:p w14:paraId="71B406A0" w14:textId="77777777" w:rsidR="00281AE7" w:rsidRDefault="00281AE7" w:rsidP="00141A31">
      <w:pPr>
        <w:spacing w:after="0"/>
        <w:jc w:val="center"/>
        <w:rPr>
          <w:rFonts w:ascii="Arial" w:hAnsi="Arial" w:cs="Arial"/>
          <w:sz w:val="22"/>
          <w:szCs w:val="22"/>
          <w:u w:val="single"/>
        </w:rPr>
      </w:pPr>
    </w:p>
    <w:p w14:paraId="226F0E8E" w14:textId="77777777" w:rsidR="00281AE7" w:rsidRDefault="00281AE7" w:rsidP="00141A31">
      <w:pPr>
        <w:spacing w:after="0"/>
        <w:jc w:val="center"/>
        <w:rPr>
          <w:rFonts w:ascii="Arial" w:hAnsi="Arial" w:cs="Arial"/>
          <w:sz w:val="22"/>
          <w:szCs w:val="22"/>
          <w:u w:val="single"/>
        </w:rPr>
      </w:pPr>
    </w:p>
    <w:p w14:paraId="198E1CC1" w14:textId="77777777" w:rsidR="00281AE7" w:rsidRDefault="00281AE7" w:rsidP="00141A31">
      <w:pPr>
        <w:spacing w:after="0"/>
        <w:jc w:val="center"/>
        <w:rPr>
          <w:rFonts w:ascii="Arial" w:hAnsi="Arial" w:cs="Arial"/>
          <w:sz w:val="22"/>
          <w:szCs w:val="22"/>
          <w:u w:val="single"/>
        </w:rPr>
      </w:pPr>
    </w:p>
    <w:p w14:paraId="7BF1D04E" w14:textId="77777777" w:rsidR="00281AE7" w:rsidRDefault="00281AE7" w:rsidP="00141A31">
      <w:pPr>
        <w:spacing w:after="0"/>
        <w:jc w:val="center"/>
        <w:rPr>
          <w:rFonts w:ascii="Arial" w:hAnsi="Arial" w:cs="Arial"/>
          <w:sz w:val="22"/>
          <w:szCs w:val="22"/>
          <w:u w:val="single"/>
        </w:rPr>
      </w:pPr>
    </w:p>
    <w:p w14:paraId="06D14962" w14:textId="77777777" w:rsidR="00281AE7" w:rsidRDefault="00281AE7" w:rsidP="00141A31">
      <w:pPr>
        <w:spacing w:after="0"/>
        <w:jc w:val="center"/>
        <w:rPr>
          <w:rFonts w:ascii="Arial" w:hAnsi="Arial" w:cs="Arial"/>
          <w:sz w:val="22"/>
          <w:szCs w:val="22"/>
          <w:u w:val="single"/>
        </w:rPr>
      </w:pPr>
    </w:p>
    <w:p w14:paraId="25F8F09F" w14:textId="77777777" w:rsidR="00281AE7" w:rsidRDefault="00281AE7" w:rsidP="00141A31">
      <w:pPr>
        <w:spacing w:after="0"/>
        <w:jc w:val="center"/>
        <w:rPr>
          <w:rFonts w:ascii="Arial" w:hAnsi="Arial" w:cs="Arial"/>
          <w:sz w:val="22"/>
          <w:szCs w:val="22"/>
          <w:u w:val="single"/>
        </w:rPr>
      </w:pPr>
    </w:p>
    <w:p w14:paraId="5A33CA31" w14:textId="77777777" w:rsidR="00281AE7" w:rsidRDefault="00281AE7" w:rsidP="00141A31">
      <w:pPr>
        <w:spacing w:after="0"/>
        <w:jc w:val="center"/>
        <w:rPr>
          <w:rFonts w:ascii="Arial" w:hAnsi="Arial" w:cs="Arial"/>
          <w:sz w:val="22"/>
          <w:szCs w:val="22"/>
          <w:u w:val="single"/>
        </w:rPr>
      </w:pPr>
    </w:p>
    <w:p w14:paraId="0FE0B01E" w14:textId="77777777" w:rsidR="00281AE7" w:rsidRDefault="00281AE7" w:rsidP="00141A31">
      <w:pPr>
        <w:spacing w:after="0"/>
        <w:jc w:val="center"/>
        <w:rPr>
          <w:rFonts w:ascii="Arial" w:hAnsi="Arial" w:cs="Arial"/>
          <w:sz w:val="22"/>
          <w:szCs w:val="22"/>
          <w:u w:val="single"/>
        </w:rPr>
      </w:pPr>
    </w:p>
    <w:p w14:paraId="39D11B1B" w14:textId="77777777" w:rsidR="00281AE7" w:rsidRDefault="00281AE7" w:rsidP="00141A31">
      <w:pPr>
        <w:spacing w:after="0"/>
        <w:jc w:val="center"/>
        <w:rPr>
          <w:rFonts w:ascii="Arial" w:hAnsi="Arial" w:cs="Arial"/>
          <w:sz w:val="22"/>
          <w:szCs w:val="22"/>
          <w:u w:val="single"/>
        </w:rPr>
      </w:pPr>
    </w:p>
    <w:p w14:paraId="2609BB18" w14:textId="77777777" w:rsidR="00281AE7" w:rsidRDefault="00281AE7" w:rsidP="00141A31">
      <w:pPr>
        <w:spacing w:after="0"/>
        <w:jc w:val="center"/>
        <w:rPr>
          <w:rFonts w:ascii="Arial" w:hAnsi="Arial" w:cs="Arial"/>
          <w:sz w:val="22"/>
          <w:szCs w:val="22"/>
          <w:u w:val="single"/>
        </w:rPr>
      </w:pPr>
    </w:p>
    <w:p w14:paraId="5E5B4ADA" w14:textId="77777777" w:rsidR="00281AE7" w:rsidRDefault="00281AE7" w:rsidP="00141A31">
      <w:pPr>
        <w:spacing w:after="0"/>
        <w:jc w:val="center"/>
        <w:rPr>
          <w:rFonts w:ascii="Arial" w:hAnsi="Arial" w:cs="Arial"/>
          <w:sz w:val="22"/>
          <w:szCs w:val="22"/>
          <w:u w:val="single"/>
        </w:rPr>
      </w:pPr>
    </w:p>
    <w:p w14:paraId="6F5383CE" w14:textId="77777777" w:rsidR="00281AE7" w:rsidRDefault="00281AE7" w:rsidP="00141A31">
      <w:pPr>
        <w:spacing w:after="0"/>
        <w:jc w:val="center"/>
        <w:rPr>
          <w:rFonts w:ascii="Arial" w:hAnsi="Arial" w:cs="Arial"/>
          <w:sz w:val="22"/>
          <w:szCs w:val="22"/>
        </w:rPr>
      </w:pPr>
    </w:p>
    <w:p w14:paraId="71F46447" w14:textId="77777777" w:rsidR="00281AE7" w:rsidRDefault="00281AE7" w:rsidP="00141A31">
      <w:pPr>
        <w:tabs>
          <w:tab w:val="center" w:pos="4513"/>
        </w:tabs>
        <w:spacing w:after="0"/>
        <w:jc w:val="center"/>
        <w:rPr>
          <w:rFonts w:ascii="Arial" w:hAnsi="Arial" w:cs="Arial"/>
          <w:sz w:val="22"/>
          <w:szCs w:val="22"/>
        </w:rPr>
        <w:sectPr w:rsidR="00281AE7">
          <w:headerReference w:type="default" r:id="rId11"/>
          <w:footerReference w:type="default" r:id="rId12"/>
          <w:headerReference w:type="first" r:id="rId13"/>
          <w:footerReference w:type="first" r:id="rId14"/>
          <w:pgSz w:w="11906" w:h="16838"/>
          <w:pgMar w:top="1440" w:right="1797" w:bottom="1440" w:left="1797" w:header="709" w:footer="720" w:gutter="0"/>
          <w:cols w:space="720"/>
          <w:noEndnote/>
          <w:titlePg/>
        </w:sectPr>
      </w:pPr>
    </w:p>
    <w:p w14:paraId="47B7EE1B" w14:textId="77777777" w:rsidR="00281AE7" w:rsidRPr="006D38A9" w:rsidRDefault="006D38A9" w:rsidP="00141A31">
      <w:pPr>
        <w:tabs>
          <w:tab w:val="right" w:pos="8302"/>
        </w:tabs>
        <w:rPr>
          <w:rFonts w:ascii="Arial" w:hAnsi="Arial" w:cs="Arial"/>
          <w:b/>
          <w:sz w:val="22"/>
          <w:szCs w:val="22"/>
        </w:rPr>
      </w:pPr>
      <w:bookmarkStart w:id="10" w:name="_DV_M7"/>
      <w:bookmarkStart w:id="11" w:name="_DV_M25"/>
      <w:bookmarkEnd w:id="10"/>
      <w:bookmarkEnd w:id="11"/>
      <w:r w:rsidRPr="006D38A9">
        <w:rPr>
          <w:rFonts w:ascii="Arial" w:hAnsi="Arial" w:cs="Arial"/>
          <w:b/>
          <w:sz w:val="22"/>
          <w:szCs w:val="22"/>
        </w:rPr>
        <w:lastRenderedPageBreak/>
        <w:t>CONTENTS</w:t>
      </w:r>
    </w:p>
    <w:p w14:paraId="22D2F15B" w14:textId="63AE8BB7" w:rsidR="00AB5C0B" w:rsidRDefault="003E08A3">
      <w:pPr>
        <w:pStyle w:val="TOC1"/>
        <w:rPr>
          <w:rFonts w:asciiTheme="minorHAnsi" w:eastAsiaTheme="minorEastAsia" w:hAnsiTheme="minorHAnsi" w:cstheme="minorBidi"/>
          <w:b w:val="0"/>
          <w:bCs w:val="0"/>
          <w:caps w:val="0"/>
          <w:szCs w:val="22"/>
        </w:rPr>
      </w:pPr>
      <w:r>
        <w:fldChar w:fldCharType="begin"/>
      </w:r>
      <w:r>
        <w:instrText xml:space="preserve"> TOC \t "Heading 1,1,Level 1,1,Title,1,LOLglOther_L1,1,SCH-TITLE,1,B&amp;B Legal 1,1,Schedule Heading 1,1,Trust heading 1,1" </w:instrText>
      </w:r>
      <w:r>
        <w:fldChar w:fldCharType="separate"/>
      </w:r>
      <w:r w:rsidR="00AB5C0B" w:rsidRPr="00707B38">
        <w:rPr>
          <w:b w:val="0"/>
          <w:bCs w:val="0"/>
        </w:rPr>
        <w:t>1</w:t>
      </w:r>
      <w:r w:rsidR="00AB5C0B">
        <w:rPr>
          <w:rFonts w:asciiTheme="minorHAnsi" w:eastAsiaTheme="minorEastAsia" w:hAnsiTheme="minorHAnsi" w:cstheme="minorBidi"/>
          <w:b w:val="0"/>
          <w:bCs w:val="0"/>
          <w:caps w:val="0"/>
          <w:szCs w:val="22"/>
        </w:rPr>
        <w:tab/>
      </w:r>
      <w:r w:rsidR="00AB5C0B">
        <w:t>INTERPRETATION</w:t>
      </w:r>
      <w:r w:rsidR="00AB5C0B">
        <w:tab/>
      </w:r>
      <w:r w:rsidR="00AB5C0B">
        <w:fldChar w:fldCharType="begin"/>
      </w:r>
      <w:r w:rsidR="00AB5C0B">
        <w:instrText xml:space="preserve"> PAGEREF _Toc9331718 \h </w:instrText>
      </w:r>
      <w:r w:rsidR="00AB5C0B">
        <w:fldChar w:fldCharType="separate"/>
      </w:r>
      <w:r w:rsidR="006619F7">
        <w:t>4</w:t>
      </w:r>
      <w:r w:rsidR="00AB5C0B">
        <w:fldChar w:fldCharType="end"/>
      </w:r>
    </w:p>
    <w:p w14:paraId="118203C2" w14:textId="5C1521A6" w:rsidR="00AB5C0B" w:rsidRDefault="00AB5C0B">
      <w:pPr>
        <w:pStyle w:val="TOC1"/>
        <w:rPr>
          <w:rFonts w:asciiTheme="minorHAnsi" w:eastAsiaTheme="minorEastAsia" w:hAnsiTheme="minorHAnsi" w:cstheme="minorBidi"/>
          <w:b w:val="0"/>
          <w:bCs w:val="0"/>
          <w:caps w:val="0"/>
          <w:szCs w:val="22"/>
        </w:rPr>
      </w:pPr>
      <w:r w:rsidRPr="00707B38">
        <w:rPr>
          <w:b w:val="0"/>
          <w:bCs w:val="0"/>
        </w:rPr>
        <w:t>2</w:t>
      </w:r>
      <w:r>
        <w:rPr>
          <w:rFonts w:asciiTheme="minorHAnsi" w:eastAsiaTheme="minorEastAsia" w:hAnsiTheme="minorHAnsi" w:cstheme="minorBidi"/>
          <w:b w:val="0"/>
          <w:bCs w:val="0"/>
          <w:caps w:val="0"/>
          <w:szCs w:val="22"/>
        </w:rPr>
        <w:tab/>
      </w:r>
      <w:r>
        <w:t>LOAN TO BE ADVANCED BY WELLCOME</w:t>
      </w:r>
      <w:r>
        <w:tab/>
      </w:r>
      <w:r>
        <w:fldChar w:fldCharType="begin"/>
      </w:r>
      <w:r>
        <w:instrText xml:space="preserve"> PAGEREF _Toc9331719 \h </w:instrText>
      </w:r>
      <w:r>
        <w:fldChar w:fldCharType="separate"/>
      </w:r>
      <w:r w:rsidR="006619F7">
        <w:t>15</w:t>
      </w:r>
      <w:bookmarkStart w:id="12" w:name="_GoBack"/>
      <w:bookmarkEnd w:id="12"/>
      <w:r>
        <w:fldChar w:fldCharType="end"/>
      </w:r>
    </w:p>
    <w:p w14:paraId="43D6D8D5" w14:textId="7D3E8938" w:rsidR="00AB5C0B" w:rsidRDefault="00AB5C0B">
      <w:pPr>
        <w:pStyle w:val="TOC1"/>
        <w:rPr>
          <w:rFonts w:asciiTheme="minorHAnsi" w:eastAsiaTheme="minorEastAsia" w:hAnsiTheme="minorHAnsi" w:cstheme="minorBidi"/>
          <w:b w:val="0"/>
          <w:bCs w:val="0"/>
          <w:caps w:val="0"/>
          <w:szCs w:val="22"/>
        </w:rPr>
      </w:pPr>
      <w:r w:rsidRPr="00707B38">
        <w:rPr>
          <w:b w:val="0"/>
          <w:bCs w:val="0"/>
        </w:rPr>
        <w:t>3</w:t>
      </w:r>
      <w:r>
        <w:rPr>
          <w:rFonts w:asciiTheme="minorHAnsi" w:eastAsiaTheme="minorEastAsia" w:hAnsiTheme="minorHAnsi" w:cstheme="minorBidi"/>
          <w:b w:val="0"/>
          <w:bCs w:val="0"/>
          <w:caps w:val="0"/>
          <w:szCs w:val="22"/>
        </w:rPr>
        <w:tab/>
      </w:r>
      <w:r>
        <w:t>INTEREST</w:t>
      </w:r>
      <w:r>
        <w:tab/>
      </w:r>
      <w:r>
        <w:fldChar w:fldCharType="begin"/>
      </w:r>
      <w:r>
        <w:instrText xml:space="preserve"> PAGEREF _Toc9331720 \h </w:instrText>
      </w:r>
      <w:r>
        <w:fldChar w:fldCharType="separate"/>
      </w:r>
      <w:r w:rsidR="006619F7">
        <w:t>19</w:t>
      </w:r>
      <w:r>
        <w:fldChar w:fldCharType="end"/>
      </w:r>
    </w:p>
    <w:p w14:paraId="2449356D" w14:textId="2C5AD6D4" w:rsidR="00AB5C0B" w:rsidRDefault="00AB5C0B">
      <w:pPr>
        <w:pStyle w:val="TOC1"/>
        <w:rPr>
          <w:rFonts w:asciiTheme="minorHAnsi" w:eastAsiaTheme="minorEastAsia" w:hAnsiTheme="minorHAnsi" w:cstheme="minorBidi"/>
          <w:b w:val="0"/>
          <w:bCs w:val="0"/>
          <w:caps w:val="0"/>
          <w:szCs w:val="22"/>
        </w:rPr>
      </w:pPr>
      <w:r w:rsidRPr="00707B38">
        <w:rPr>
          <w:b w:val="0"/>
          <w:bCs w:val="0"/>
        </w:rPr>
        <w:t>4</w:t>
      </w:r>
      <w:r>
        <w:rPr>
          <w:rFonts w:asciiTheme="minorHAnsi" w:eastAsiaTheme="minorEastAsia" w:hAnsiTheme="minorHAnsi" w:cstheme="minorBidi"/>
          <w:b w:val="0"/>
          <w:bCs w:val="0"/>
          <w:caps w:val="0"/>
          <w:szCs w:val="22"/>
        </w:rPr>
        <w:tab/>
      </w:r>
      <w:r>
        <w:t>CONVERSION OR REPAYMENT OPTION</w:t>
      </w:r>
      <w:r>
        <w:tab/>
      </w:r>
      <w:r>
        <w:fldChar w:fldCharType="begin"/>
      </w:r>
      <w:r>
        <w:instrText xml:space="preserve"> PAGEREF _Toc9331721 \h </w:instrText>
      </w:r>
      <w:r>
        <w:fldChar w:fldCharType="separate"/>
      </w:r>
      <w:r w:rsidR="006619F7">
        <w:t>20</w:t>
      </w:r>
      <w:r>
        <w:fldChar w:fldCharType="end"/>
      </w:r>
    </w:p>
    <w:p w14:paraId="27936C78" w14:textId="632321D4" w:rsidR="00AB5C0B" w:rsidRDefault="00AB5C0B">
      <w:pPr>
        <w:pStyle w:val="TOC1"/>
        <w:rPr>
          <w:rFonts w:asciiTheme="minorHAnsi" w:eastAsiaTheme="minorEastAsia" w:hAnsiTheme="minorHAnsi" w:cstheme="minorBidi"/>
          <w:b w:val="0"/>
          <w:bCs w:val="0"/>
          <w:caps w:val="0"/>
          <w:szCs w:val="22"/>
        </w:rPr>
      </w:pPr>
      <w:r w:rsidRPr="00707B38">
        <w:rPr>
          <w:b w:val="0"/>
          <w:bCs w:val="0"/>
        </w:rPr>
        <w:t>5</w:t>
      </w:r>
      <w:r>
        <w:rPr>
          <w:rFonts w:asciiTheme="minorHAnsi" w:eastAsiaTheme="minorEastAsia" w:hAnsiTheme="minorHAnsi" w:cstheme="minorBidi"/>
          <w:b w:val="0"/>
          <w:bCs w:val="0"/>
          <w:caps w:val="0"/>
          <w:szCs w:val="22"/>
        </w:rPr>
        <w:tab/>
      </w:r>
      <w:r>
        <w:t>WARRANTIES</w:t>
      </w:r>
      <w:r>
        <w:tab/>
      </w:r>
      <w:r>
        <w:fldChar w:fldCharType="begin"/>
      </w:r>
      <w:r>
        <w:instrText xml:space="preserve"> PAGEREF _Toc9331722 \h </w:instrText>
      </w:r>
      <w:r>
        <w:fldChar w:fldCharType="separate"/>
      </w:r>
      <w:r w:rsidR="006619F7">
        <w:t>21</w:t>
      </w:r>
      <w:r>
        <w:fldChar w:fldCharType="end"/>
      </w:r>
    </w:p>
    <w:p w14:paraId="5DB4F136" w14:textId="55D59EDA" w:rsidR="00AB5C0B" w:rsidRDefault="00AB5C0B">
      <w:pPr>
        <w:pStyle w:val="TOC1"/>
        <w:rPr>
          <w:rFonts w:asciiTheme="minorHAnsi" w:eastAsiaTheme="minorEastAsia" w:hAnsiTheme="minorHAnsi" w:cstheme="minorBidi"/>
          <w:b w:val="0"/>
          <w:bCs w:val="0"/>
          <w:caps w:val="0"/>
          <w:szCs w:val="22"/>
        </w:rPr>
      </w:pPr>
      <w:r w:rsidRPr="00707B38">
        <w:rPr>
          <w:b w:val="0"/>
          <w:bCs w:val="0"/>
        </w:rPr>
        <w:t>6</w:t>
      </w:r>
      <w:r>
        <w:rPr>
          <w:rFonts w:asciiTheme="minorHAnsi" w:eastAsiaTheme="minorEastAsia" w:hAnsiTheme="minorHAnsi" w:cstheme="minorBidi"/>
          <w:b w:val="0"/>
          <w:bCs w:val="0"/>
          <w:caps w:val="0"/>
          <w:szCs w:val="22"/>
        </w:rPr>
        <w:tab/>
      </w:r>
      <w:r>
        <w:t>LIMITS ON LIABILITY</w:t>
      </w:r>
      <w:r>
        <w:tab/>
      </w:r>
      <w:r>
        <w:fldChar w:fldCharType="begin"/>
      </w:r>
      <w:r>
        <w:instrText xml:space="preserve"> PAGEREF _Toc9331723 \h </w:instrText>
      </w:r>
      <w:r>
        <w:fldChar w:fldCharType="separate"/>
      </w:r>
      <w:r w:rsidR="006619F7">
        <w:t>23</w:t>
      </w:r>
      <w:r>
        <w:fldChar w:fldCharType="end"/>
      </w:r>
    </w:p>
    <w:p w14:paraId="0196989C" w14:textId="21040ED4" w:rsidR="00AB5C0B" w:rsidRDefault="00AB5C0B">
      <w:pPr>
        <w:pStyle w:val="TOC1"/>
        <w:rPr>
          <w:rFonts w:asciiTheme="minorHAnsi" w:eastAsiaTheme="minorEastAsia" w:hAnsiTheme="minorHAnsi" w:cstheme="minorBidi"/>
          <w:b w:val="0"/>
          <w:bCs w:val="0"/>
          <w:caps w:val="0"/>
          <w:szCs w:val="22"/>
        </w:rPr>
      </w:pPr>
      <w:r w:rsidRPr="00707B38">
        <w:rPr>
          <w:b w:val="0"/>
          <w:bCs w:val="0"/>
        </w:rPr>
        <w:t>7</w:t>
      </w:r>
      <w:r>
        <w:rPr>
          <w:rFonts w:asciiTheme="minorHAnsi" w:eastAsiaTheme="minorEastAsia" w:hAnsiTheme="minorHAnsi" w:cstheme="minorBidi"/>
          <w:b w:val="0"/>
          <w:bCs w:val="0"/>
          <w:caps w:val="0"/>
          <w:szCs w:val="22"/>
        </w:rPr>
        <w:tab/>
      </w:r>
      <w:r>
        <w:t>AUDIT</w:t>
      </w:r>
      <w:r>
        <w:tab/>
      </w:r>
      <w:r>
        <w:fldChar w:fldCharType="begin"/>
      </w:r>
      <w:r>
        <w:instrText xml:space="preserve"> PAGEREF _Toc9331724 \h </w:instrText>
      </w:r>
      <w:r>
        <w:fldChar w:fldCharType="separate"/>
      </w:r>
      <w:r w:rsidR="006619F7">
        <w:t>24</w:t>
      </w:r>
      <w:r>
        <w:fldChar w:fldCharType="end"/>
      </w:r>
    </w:p>
    <w:p w14:paraId="0969530B" w14:textId="7F3BED0E" w:rsidR="00AB5C0B" w:rsidRDefault="00AB5C0B">
      <w:pPr>
        <w:pStyle w:val="TOC1"/>
        <w:rPr>
          <w:rFonts w:asciiTheme="minorHAnsi" w:eastAsiaTheme="minorEastAsia" w:hAnsiTheme="minorHAnsi" w:cstheme="minorBidi"/>
          <w:b w:val="0"/>
          <w:bCs w:val="0"/>
          <w:caps w:val="0"/>
          <w:szCs w:val="22"/>
        </w:rPr>
      </w:pPr>
      <w:r w:rsidRPr="00707B38">
        <w:rPr>
          <w:b w:val="0"/>
          <w:bCs w:val="0"/>
        </w:rPr>
        <w:t>8</w:t>
      </w:r>
      <w:r>
        <w:rPr>
          <w:rFonts w:asciiTheme="minorHAnsi" w:eastAsiaTheme="minorEastAsia" w:hAnsiTheme="minorHAnsi" w:cstheme="minorBidi"/>
          <w:b w:val="0"/>
          <w:bCs w:val="0"/>
          <w:caps w:val="0"/>
          <w:szCs w:val="22"/>
        </w:rPr>
        <w:tab/>
      </w:r>
      <w:r>
        <w:t>TERMINATION</w:t>
      </w:r>
      <w:r>
        <w:tab/>
      </w:r>
      <w:r>
        <w:fldChar w:fldCharType="begin"/>
      </w:r>
      <w:r>
        <w:instrText xml:space="preserve"> PAGEREF _Toc9331725 \h </w:instrText>
      </w:r>
      <w:r>
        <w:fldChar w:fldCharType="separate"/>
      </w:r>
      <w:r w:rsidR="006619F7">
        <w:t>24</w:t>
      </w:r>
      <w:r>
        <w:fldChar w:fldCharType="end"/>
      </w:r>
    </w:p>
    <w:p w14:paraId="28A39395" w14:textId="41E591F9" w:rsidR="00AB5C0B" w:rsidRDefault="00AB5C0B">
      <w:pPr>
        <w:pStyle w:val="TOC1"/>
        <w:rPr>
          <w:rFonts w:asciiTheme="minorHAnsi" w:eastAsiaTheme="minorEastAsia" w:hAnsiTheme="minorHAnsi" w:cstheme="minorBidi"/>
          <w:b w:val="0"/>
          <w:bCs w:val="0"/>
          <w:caps w:val="0"/>
          <w:szCs w:val="22"/>
        </w:rPr>
      </w:pPr>
      <w:r w:rsidRPr="00707B38">
        <w:rPr>
          <w:b w:val="0"/>
          <w:bCs w:val="0"/>
        </w:rPr>
        <w:t>9</w:t>
      </w:r>
      <w:r>
        <w:rPr>
          <w:rFonts w:asciiTheme="minorHAnsi" w:eastAsiaTheme="minorEastAsia" w:hAnsiTheme="minorHAnsi" w:cstheme="minorBidi"/>
          <w:b w:val="0"/>
          <w:bCs w:val="0"/>
          <w:caps w:val="0"/>
          <w:szCs w:val="22"/>
        </w:rPr>
        <w:tab/>
      </w:r>
      <w:r>
        <w:t>EVENTS OF DEFAULT</w:t>
      </w:r>
      <w:r>
        <w:tab/>
      </w:r>
      <w:r>
        <w:fldChar w:fldCharType="begin"/>
      </w:r>
      <w:r>
        <w:instrText xml:space="preserve"> PAGEREF _Toc9331726 \h </w:instrText>
      </w:r>
      <w:r>
        <w:fldChar w:fldCharType="separate"/>
      </w:r>
      <w:r w:rsidR="006619F7">
        <w:t>25</w:t>
      </w:r>
      <w:r>
        <w:fldChar w:fldCharType="end"/>
      </w:r>
    </w:p>
    <w:p w14:paraId="26617E27" w14:textId="39022673" w:rsidR="00AB5C0B" w:rsidRDefault="00AB5C0B">
      <w:pPr>
        <w:pStyle w:val="TOC1"/>
        <w:rPr>
          <w:rFonts w:asciiTheme="minorHAnsi" w:eastAsiaTheme="minorEastAsia" w:hAnsiTheme="minorHAnsi" w:cstheme="minorBidi"/>
          <w:b w:val="0"/>
          <w:bCs w:val="0"/>
          <w:caps w:val="0"/>
          <w:szCs w:val="22"/>
        </w:rPr>
      </w:pPr>
      <w:r w:rsidRPr="00707B38">
        <w:rPr>
          <w:b w:val="0"/>
          <w:bCs w:val="0"/>
        </w:rPr>
        <w:t>10</w:t>
      </w:r>
      <w:r>
        <w:rPr>
          <w:rFonts w:asciiTheme="minorHAnsi" w:eastAsiaTheme="minorEastAsia" w:hAnsiTheme="minorHAnsi" w:cstheme="minorBidi"/>
          <w:b w:val="0"/>
          <w:bCs w:val="0"/>
          <w:caps w:val="0"/>
          <w:szCs w:val="22"/>
        </w:rPr>
        <w:tab/>
      </w:r>
      <w:r>
        <w:t>OBLIGATIONS OF THE COMPANY</w:t>
      </w:r>
      <w:r>
        <w:tab/>
      </w:r>
      <w:r>
        <w:fldChar w:fldCharType="begin"/>
      </w:r>
      <w:r>
        <w:instrText xml:space="preserve"> PAGEREF _Toc9331727 \h </w:instrText>
      </w:r>
      <w:r>
        <w:fldChar w:fldCharType="separate"/>
      </w:r>
      <w:r w:rsidR="006619F7">
        <w:t>26</w:t>
      </w:r>
      <w:r>
        <w:fldChar w:fldCharType="end"/>
      </w:r>
    </w:p>
    <w:p w14:paraId="05317726" w14:textId="2289E711" w:rsidR="00AB5C0B" w:rsidRDefault="00AB5C0B">
      <w:pPr>
        <w:pStyle w:val="TOC1"/>
        <w:rPr>
          <w:rFonts w:asciiTheme="minorHAnsi" w:eastAsiaTheme="minorEastAsia" w:hAnsiTheme="minorHAnsi" w:cstheme="minorBidi"/>
          <w:b w:val="0"/>
          <w:bCs w:val="0"/>
          <w:caps w:val="0"/>
          <w:szCs w:val="22"/>
        </w:rPr>
      </w:pPr>
      <w:r w:rsidRPr="00707B38">
        <w:rPr>
          <w:b w:val="0"/>
          <w:bCs w:val="0"/>
        </w:rPr>
        <w:t>11</w:t>
      </w:r>
      <w:r>
        <w:rPr>
          <w:rFonts w:asciiTheme="minorHAnsi" w:eastAsiaTheme="minorEastAsia" w:hAnsiTheme="minorHAnsi" w:cstheme="minorBidi"/>
          <w:b w:val="0"/>
          <w:bCs w:val="0"/>
          <w:caps w:val="0"/>
          <w:szCs w:val="22"/>
        </w:rPr>
        <w:tab/>
      </w:r>
      <w:r>
        <w:t>PROJECT REPORTING AND OVERSIGHT</w:t>
      </w:r>
      <w:r>
        <w:tab/>
      </w:r>
      <w:r>
        <w:fldChar w:fldCharType="begin"/>
      </w:r>
      <w:r>
        <w:instrText xml:space="preserve"> PAGEREF _Toc9331728 \h </w:instrText>
      </w:r>
      <w:r>
        <w:fldChar w:fldCharType="separate"/>
      </w:r>
      <w:r w:rsidR="006619F7">
        <w:t>28</w:t>
      </w:r>
      <w:r>
        <w:fldChar w:fldCharType="end"/>
      </w:r>
    </w:p>
    <w:p w14:paraId="55B4A7E2" w14:textId="1F723020" w:rsidR="00AB5C0B" w:rsidRDefault="00AB5C0B">
      <w:pPr>
        <w:pStyle w:val="TOC1"/>
        <w:rPr>
          <w:rFonts w:asciiTheme="minorHAnsi" w:eastAsiaTheme="minorEastAsia" w:hAnsiTheme="minorHAnsi" w:cstheme="minorBidi"/>
          <w:b w:val="0"/>
          <w:bCs w:val="0"/>
          <w:caps w:val="0"/>
          <w:szCs w:val="22"/>
        </w:rPr>
      </w:pPr>
      <w:r w:rsidRPr="00707B38">
        <w:rPr>
          <w:b w:val="0"/>
          <w:bCs w:val="0"/>
        </w:rPr>
        <w:t>12</w:t>
      </w:r>
      <w:r>
        <w:rPr>
          <w:rFonts w:asciiTheme="minorHAnsi" w:eastAsiaTheme="minorEastAsia" w:hAnsiTheme="minorHAnsi" w:cstheme="minorBidi"/>
          <w:b w:val="0"/>
          <w:bCs w:val="0"/>
          <w:caps w:val="0"/>
          <w:szCs w:val="22"/>
        </w:rPr>
        <w:tab/>
      </w:r>
      <w:r>
        <w:t>SITE VISIT GROUP</w:t>
      </w:r>
      <w:r>
        <w:tab/>
      </w:r>
      <w:r>
        <w:fldChar w:fldCharType="begin"/>
      </w:r>
      <w:r>
        <w:instrText xml:space="preserve"> PAGEREF _Toc9331729 \h </w:instrText>
      </w:r>
      <w:r>
        <w:fldChar w:fldCharType="separate"/>
      </w:r>
      <w:r w:rsidR="006619F7">
        <w:t>30</w:t>
      </w:r>
      <w:r>
        <w:fldChar w:fldCharType="end"/>
      </w:r>
    </w:p>
    <w:p w14:paraId="0E997EB4" w14:textId="7AACF0E5" w:rsidR="00AB5C0B" w:rsidRDefault="00AB5C0B">
      <w:pPr>
        <w:pStyle w:val="TOC1"/>
        <w:rPr>
          <w:rFonts w:asciiTheme="minorHAnsi" w:eastAsiaTheme="minorEastAsia" w:hAnsiTheme="minorHAnsi" w:cstheme="minorBidi"/>
          <w:b w:val="0"/>
          <w:bCs w:val="0"/>
          <w:caps w:val="0"/>
          <w:szCs w:val="22"/>
        </w:rPr>
      </w:pPr>
      <w:r w:rsidRPr="00707B38">
        <w:rPr>
          <w:b w:val="0"/>
          <w:bCs w:val="0"/>
        </w:rPr>
        <w:t>13</w:t>
      </w:r>
      <w:r>
        <w:rPr>
          <w:rFonts w:asciiTheme="minorHAnsi" w:eastAsiaTheme="minorEastAsia" w:hAnsiTheme="minorHAnsi" w:cstheme="minorBidi"/>
          <w:b w:val="0"/>
          <w:bCs w:val="0"/>
          <w:caps w:val="0"/>
          <w:szCs w:val="22"/>
        </w:rPr>
        <w:tab/>
      </w:r>
      <w:r>
        <w:t>IPRS</w:t>
      </w:r>
      <w:r>
        <w:tab/>
      </w:r>
      <w:r>
        <w:fldChar w:fldCharType="begin"/>
      </w:r>
      <w:r>
        <w:instrText xml:space="preserve"> PAGEREF _Toc9331730 \h </w:instrText>
      </w:r>
      <w:r>
        <w:fldChar w:fldCharType="separate"/>
      </w:r>
      <w:r w:rsidR="006619F7">
        <w:t>31</w:t>
      </w:r>
      <w:r>
        <w:fldChar w:fldCharType="end"/>
      </w:r>
    </w:p>
    <w:p w14:paraId="319E8945" w14:textId="57A28703" w:rsidR="00AB5C0B" w:rsidRDefault="00AB5C0B">
      <w:pPr>
        <w:pStyle w:val="TOC1"/>
        <w:rPr>
          <w:rFonts w:asciiTheme="minorHAnsi" w:eastAsiaTheme="minorEastAsia" w:hAnsiTheme="minorHAnsi" w:cstheme="minorBidi"/>
          <w:b w:val="0"/>
          <w:bCs w:val="0"/>
          <w:caps w:val="0"/>
          <w:szCs w:val="22"/>
        </w:rPr>
      </w:pPr>
      <w:r w:rsidRPr="00707B38">
        <w:rPr>
          <w:b w:val="0"/>
          <w:bCs w:val="0"/>
        </w:rPr>
        <w:t>14</w:t>
      </w:r>
      <w:r>
        <w:rPr>
          <w:rFonts w:asciiTheme="minorHAnsi" w:eastAsiaTheme="minorEastAsia" w:hAnsiTheme="minorHAnsi" w:cstheme="minorBidi"/>
          <w:b w:val="0"/>
          <w:bCs w:val="0"/>
          <w:caps w:val="0"/>
          <w:szCs w:val="22"/>
        </w:rPr>
        <w:tab/>
      </w:r>
      <w:r>
        <w:t>PROJECT IPRS: EXPLOITATION</w:t>
      </w:r>
      <w:r>
        <w:tab/>
      </w:r>
      <w:r>
        <w:fldChar w:fldCharType="begin"/>
      </w:r>
      <w:r>
        <w:instrText xml:space="preserve"> PAGEREF _Toc9331731 \h </w:instrText>
      </w:r>
      <w:r>
        <w:fldChar w:fldCharType="separate"/>
      </w:r>
      <w:r w:rsidR="006619F7">
        <w:t>31</w:t>
      </w:r>
      <w:r>
        <w:fldChar w:fldCharType="end"/>
      </w:r>
    </w:p>
    <w:p w14:paraId="2A04F9A7" w14:textId="112267D1" w:rsidR="00AB5C0B" w:rsidRDefault="00AB5C0B">
      <w:pPr>
        <w:pStyle w:val="TOC1"/>
        <w:rPr>
          <w:rFonts w:asciiTheme="minorHAnsi" w:eastAsiaTheme="minorEastAsia" w:hAnsiTheme="minorHAnsi" w:cstheme="minorBidi"/>
          <w:b w:val="0"/>
          <w:bCs w:val="0"/>
          <w:caps w:val="0"/>
          <w:szCs w:val="22"/>
        </w:rPr>
      </w:pPr>
      <w:r w:rsidRPr="00707B38">
        <w:rPr>
          <w:b w:val="0"/>
          <w:bCs w:val="0"/>
        </w:rPr>
        <w:t>15</w:t>
      </w:r>
      <w:r>
        <w:rPr>
          <w:rFonts w:asciiTheme="minorHAnsi" w:eastAsiaTheme="minorEastAsia" w:hAnsiTheme="minorHAnsi" w:cstheme="minorBidi"/>
          <w:b w:val="0"/>
          <w:bCs w:val="0"/>
          <w:caps w:val="0"/>
          <w:szCs w:val="22"/>
        </w:rPr>
        <w:tab/>
      </w:r>
      <w:r>
        <w:t>FURTHER FUNDING</w:t>
      </w:r>
      <w:r>
        <w:tab/>
      </w:r>
      <w:r>
        <w:fldChar w:fldCharType="begin"/>
      </w:r>
      <w:r>
        <w:instrText xml:space="preserve"> PAGEREF _Toc9331732 \h </w:instrText>
      </w:r>
      <w:r>
        <w:fldChar w:fldCharType="separate"/>
      </w:r>
      <w:r w:rsidR="006619F7">
        <w:t>34</w:t>
      </w:r>
      <w:r>
        <w:fldChar w:fldCharType="end"/>
      </w:r>
    </w:p>
    <w:p w14:paraId="1BEA507D" w14:textId="6FF57BB7" w:rsidR="00AB5C0B" w:rsidRDefault="00AB5C0B">
      <w:pPr>
        <w:pStyle w:val="TOC1"/>
        <w:rPr>
          <w:rFonts w:asciiTheme="minorHAnsi" w:eastAsiaTheme="minorEastAsia" w:hAnsiTheme="minorHAnsi" w:cstheme="minorBidi"/>
          <w:b w:val="0"/>
          <w:bCs w:val="0"/>
          <w:caps w:val="0"/>
          <w:szCs w:val="22"/>
        </w:rPr>
      </w:pPr>
      <w:r w:rsidRPr="00707B38">
        <w:rPr>
          <w:b w:val="0"/>
          <w:bCs w:val="0"/>
        </w:rPr>
        <w:t>16</w:t>
      </w:r>
      <w:r>
        <w:rPr>
          <w:rFonts w:asciiTheme="minorHAnsi" w:eastAsiaTheme="minorEastAsia" w:hAnsiTheme="minorHAnsi" w:cstheme="minorBidi"/>
          <w:b w:val="0"/>
          <w:bCs w:val="0"/>
          <w:caps w:val="0"/>
          <w:szCs w:val="22"/>
        </w:rPr>
        <w:tab/>
      </w:r>
      <w:r>
        <w:t>EXPERT DETERMINATION</w:t>
      </w:r>
      <w:r>
        <w:tab/>
      </w:r>
      <w:r>
        <w:fldChar w:fldCharType="begin"/>
      </w:r>
      <w:r>
        <w:instrText xml:space="preserve"> PAGEREF _Toc9331733 \h </w:instrText>
      </w:r>
      <w:r>
        <w:fldChar w:fldCharType="separate"/>
      </w:r>
      <w:r w:rsidR="006619F7">
        <w:t>35</w:t>
      </w:r>
      <w:r>
        <w:fldChar w:fldCharType="end"/>
      </w:r>
    </w:p>
    <w:p w14:paraId="071E9691" w14:textId="3797FD90" w:rsidR="00AB5C0B" w:rsidRDefault="00AB5C0B">
      <w:pPr>
        <w:pStyle w:val="TOC1"/>
        <w:rPr>
          <w:rFonts w:asciiTheme="minorHAnsi" w:eastAsiaTheme="minorEastAsia" w:hAnsiTheme="minorHAnsi" w:cstheme="minorBidi"/>
          <w:b w:val="0"/>
          <w:bCs w:val="0"/>
          <w:caps w:val="0"/>
          <w:szCs w:val="22"/>
        </w:rPr>
      </w:pPr>
      <w:r w:rsidRPr="00707B38">
        <w:rPr>
          <w:b w:val="0"/>
          <w:bCs w:val="0"/>
        </w:rPr>
        <w:t>17</w:t>
      </w:r>
      <w:r>
        <w:rPr>
          <w:rFonts w:asciiTheme="minorHAnsi" w:eastAsiaTheme="minorEastAsia" w:hAnsiTheme="minorHAnsi" w:cstheme="minorBidi"/>
          <w:b w:val="0"/>
          <w:bCs w:val="0"/>
          <w:caps w:val="0"/>
          <w:szCs w:val="22"/>
        </w:rPr>
        <w:tab/>
      </w:r>
      <w:r>
        <w:t>WAIVER</w:t>
      </w:r>
      <w:r>
        <w:tab/>
      </w:r>
      <w:r>
        <w:fldChar w:fldCharType="begin"/>
      </w:r>
      <w:r>
        <w:instrText xml:space="preserve"> PAGEREF _Toc9331734 \h </w:instrText>
      </w:r>
      <w:r>
        <w:fldChar w:fldCharType="separate"/>
      </w:r>
      <w:r w:rsidR="006619F7">
        <w:t>36</w:t>
      </w:r>
      <w:r>
        <w:fldChar w:fldCharType="end"/>
      </w:r>
    </w:p>
    <w:p w14:paraId="3B82F345" w14:textId="5CE74E4F" w:rsidR="00AB5C0B" w:rsidRDefault="00AB5C0B">
      <w:pPr>
        <w:pStyle w:val="TOC1"/>
        <w:rPr>
          <w:rFonts w:asciiTheme="minorHAnsi" w:eastAsiaTheme="minorEastAsia" w:hAnsiTheme="minorHAnsi" w:cstheme="minorBidi"/>
          <w:b w:val="0"/>
          <w:bCs w:val="0"/>
          <w:caps w:val="0"/>
          <w:szCs w:val="22"/>
        </w:rPr>
      </w:pPr>
      <w:r w:rsidRPr="00707B38">
        <w:rPr>
          <w:b w:val="0"/>
          <w:bCs w:val="0"/>
        </w:rPr>
        <w:t>18</w:t>
      </w:r>
      <w:r>
        <w:rPr>
          <w:rFonts w:asciiTheme="minorHAnsi" w:eastAsiaTheme="minorEastAsia" w:hAnsiTheme="minorHAnsi" w:cstheme="minorBidi"/>
          <w:b w:val="0"/>
          <w:bCs w:val="0"/>
          <w:caps w:val="0"/>
          <w:szCs w:val="22"/>
        </w:rPr>
        <w:tab/>
      </w:r>
      <w:r>
        <w:t>ENTIRE AGREEMENT/VARIATIONS</w:t>
      </w:r>
      <w:r>
        <w:tab/>
      </w:r>
      <w:r>
        <w:fldChar w:fldCharType="begin"/>
      </w:r>
      <w:r>
        <w:instrText xml:space="preserve"> PAGEREF _Toc9331735 \h </w:instrText>
      </w:r>
      <w:r>
        <w:fldChar w:fldCharType="separate"/>
      </w:r>
      <w:r w:rsidR="006619F7">
        <w:t>36</w:t>
      </w:r>
      <w:r>
        <w:fldChar w:fldCharType="end"/>
      </w:r>
    </w:p>
    <w:p w14:paraId="29BB798E" w14:textId="30B4141A" w:rsidR="00AB5C0B" w:rsidRDefault="00AB5C0B">
      <w:pPr>
        <w:pStyle w:val="TOC1"/>
        <w:rPr>
          <w:rFonts w:asciiTheme="minorHAnsi" w:eastAsiaTheme="minorEastAsia" w:hAnsiTheme="minorHAnsi" w:cstheme="minorBidi"/>
          <w:b w:val="0"/>
          <w:bCs w:val="0"/>
          <w:caps w:val="0"/>
          <w:szCs w:val="22"/>
        </w:rPr>
      </w:pPr>
      <w:r w:rsidRPr="00707B38">
        <w:rPr>
          <w:b w:val="0"/>
          <w:bCs w:val="0"/>
        </w:rPr>
        <w:t>19</w:t>
      </w:r>
      <w:r>
        <w:rPr>
          <w:rFonts w:asciiTheme="minorHAnsi" w:eastAsiaTheme="minorEastAsia" w:hAnsiTheme="minorHAnsi" w:cstheme="minorBidi"/>
          <w:b w:val="0"/>
          <w:bCs w:val="0"/>
          <w:caps w:val="0"/>
          <w:szCs w:val="22"/>
        </w:rPr>
        <w:tab/>
      </w:r>
      <w:r>
        <w:t>ANNOUNCEMENTS</w:t>
      </w:r>
      <w:r>
        <w:tab/>
      </w:r>
      <w:r>
        <w:fldChar w:fldCharType="begin"/>
      </w:r>
      <w:r>
        <w:instrText xml:space="preserve"> PAGEREF _Toc9331736 \h </w:instrText>
      </w:r>
      <w:r>
        <w:fldChar w:fldCharType="separate"/>
      </w:r>
      <w:r w:rsidR="006619F7">
        <w:t>36</w:t>
      </w:r>
      <w:r>
        <w:fldChar w:fldCharType="end"/>
      </w:r>
    </w:p>
    <w:p w14:paraId="18330E1C" w14:textId="0773F667" w:rsidR="00AB5C0B" w:rsidRDefault="00AB5C0B">
      <w:pPr>
        <w:pStyle w:val="TOC1"/>
        <w:rPr>
          <w:rFonts w:asciiTheme="minorHAnsi" w:eastAsiaTheme="minorEastAsia" w:hAnsiTheme="minorHAnsi" w:cstheme="minorBidi"/>
          <w:b w:val="0"/>
          <w:bCs w:val="0"/>
          <w:caps w:val="0"/>
          <w:szCs w:val="22"/>
        </w:rPr>
      </w:pPr>
      <w:r w:rsidRPr="00707B38">
        <w:rPr>
          <w:b w:val="0"/>
          <w:bCs w:val="0"/>
        </w:rPr>
        <w:t>20</w:t>
      </w:r>
      <w:r>
        <w:rPr>
          <w:rFonts w:asciiTheme="minorHAnsi" w:eastAsiaTheme="minorEastAsia" w:hAnsiTheme="minorHAnsi" w:cstheme="minorBidi"/>
          <w:b w:val="0"/>
          <w:bCs w:val="0"/>
          <w:caps w:val="0"/>
          <w:szCs w:val="22"/>
        </w:rPr>
        <w:tab/>
      </w:r>
      <w:r>
        <w:t>CONFIDENTIALITY</w:t>
      </w:r>
      <w:r>
        <w:tab/>
      </w:r>
      <w:r>
        <w:fldChar w:fldCharType="begin"/>
      </w:r>
      <w:r>
        <w:instrText xml:space="preserve"> PAGEREF _Toc9331737 \h </w:instrText>
      </w:r>
      <w:r>
        <w:fldChar w:fldCharType="separate"/>
      </w:r>
      <w:r w:rsidR="006619F7">
        <w:t>36</w:t>
      </w:r>
      <w:r>
        <w:fldChar w:fldCharType="end"/>
      </w:r>
    </w:p>
    <w:p w14:paraId="79B1139F" w14:textId="06C06F70" w:rsidR="00AB5C0B" w:rsidRDefault="00AB5C0B">
      <w:pPr>
        <w:pStyle w:val="TOC1"/>
        <w:rPr>
          <w:rFonts w:asciiTheme="minorHAnsi" w:eastAsiaTheme="minorEastAsia" w:hAnsiTheme="minorHAnsi" w:cstheme="minorBidi"/>
          <w:b w:val="0"/>
          <w:bCs w:val="0"/>
          <w:caps w:val="0"/>
          <w:szCs w:val="22"/>
        </w:rPr>
      </w:pPr>
      <w:r w:rsidRPr="00707B38">
        <w:rPr>
          <w:b w:val="0"/>
          <w:bCs w:val="0"/>
        </w:rPr>
        <w:t>21</w:t>
      </w:r>
      <w:r>
        <w:rPr>
          <w:rFonts w:asciiTheme="minorHAnsi" w:eastAsiaTheme="minorEastAsia" w:hAnsiTheme="minorHAnsi" w:cstheme="minorBidi"/>
          <w:b w:val="0"/>
          <w:bCs w:val="0"/>
          <w:caps w:val="0"/>
          <w:szCs w:val="22"/>
        </w:rPr>
        <w:tab/>
      </w:r>
      <w:r>
        <w:t>NOTICES</w:t>
      </w:r>
      <w:r>
        <w:tab/>
      </w:r>
      <w:r>
        <w:fldChar w:fldCharType="begin"/>
      </w:r>
      <w:r>
        <w:instrText xml:space="preserve"> PAGEREF _Toc9331738 \h </w:instrText>
      </w:r>
      <w:r>
        <w:fldChar w:fldCharType="separate"/>
      </w:r>
      <w:r w:rsidR="006619F7">
        <w:t>38</w:t>
      </w:r>
      <w:r>
        <w:fldChar w:fldCharType="end"/>
      </w:r>
    </w:p>
    <w:p w14:paraId="194AB798" w14:textId="1F7FE100" w:rsidR="00AB5C0B" w:rsidRDefault="00AB5C0B">
      <w:pPr>
        <w:pStyle w:val="TOC1"/>
        <w:rPr>
          <w:rFonts w:asciiTheme="minorHAnsi" w:eastAsiaTheme="minorEastAsia" w:hAnsiTheme="minorHAnsi" w:cstheme="minorBidi"/>
          <w:b w:val="0"/>
          <w:bCs w:val="0"/>
          <w:caps w:val="0"/>
          <w:szCs w:val="22"/>
        </w:rPr>
      </w:pPr>
      <w:r w:rsidRPr="00707B38">
        <w:rPr>
          <w:b w:val="0"/>
          <w:bCs w:val="0"/>
        </w:rPr>
        <w:lastRenderedPageBreak/>
        <w:t>22</w:t>
      </w:r>
      <w:r>
        <w:rPr>
          <w:rFonts w:asciiTheme="minorHAnsi" w:eastAsiaTheme="minorEastAsia" w:hAnsiTheme="minorHAnsi" w:cstheme="minorBidi"/>
          <w:b w:val="0"/>
          <w:bCs w:val="0"/>
          <w:caps w:val="0"/>
          <w:szCs w:val="22"/>
        </w:rPr>
        <w:tab/>
      </w:r>
      <w:r>
        <w:t>ASSIGNMENT</w:t>
      </w:r>
      <w:r>
        <w:tab/>
      </w:r>
      <w:r>
        <w:fldChar w:fldCharType="begin"/>
      </w:r>
      <w:r>
        <w:instrText xml:space="preserve"> PAGEREF _Toc9331739 \h </w:instrText>
      </w:r>
      <w:r>
        <w:fldChar w:fldCharType="separate"/>
      </w:r>
      <w:r w:rsidR="006619F7">
        <w:t>39</w:t>
      </w:r>
      <w:r>
        <w:fldChar w:fldCharType="end"/>
      </w:r>
    </w:p>
    <w:p w14:paraId="62720D5F" w14:textId="07E77127" w:rsidR="00AB5C0B" w:rsidRDefault="00AB5C0B">
      <w:pPr>
        <w:pStyle w:val="TOC1"/>
        <w:rPr>
          <w:rFonts w:asciiTheme="minorHAnsi" w:eastAsiaTheme="minorEastAsia" w:hAnsiTheme="minorHAnsi" w:cstheme="minorBidi"/>
          <w:b w:val="0"/>
          <w:bCs w:val="0"/>
          <w:caps w:val="0"/>
          <w:szCs w:val="22"/>
        </w:rPr>
      </w:pPr>
      <w:r w:rsidRPr="00707B38">
        <w:rPr>
          <w:b w:val="0"/>
          <w:bCs w:val="0"/>
        </w:rPr>
        <w:t>23</w:t>
      </w:r>
      <w:r>
        <w:rPr>
          <w:rFonts w:asciiTheme="minorHAnsi" w:eastAsiaTheme="minorEastAsia" w:hAnsiTheme="minorHAnsi" w:cstheme="minorBidi"/>
          <w:b w:val="0"/>
          <w:bCs w:val="0"/>
          <w:caps w:val="0"/>
          <w:szCs w:val="22"/>
        </w:rPr>
        <w:tab/>
      </w:r>
      <w:r>
        <w:t>SEVERANCE OF TERMS</w:t>
      </w:r>
      <w:r>
        <w:tab/>
      </w:r>
      <w:r>
        <w:fldChar w:fldCharType="begin"/>
      </w:r>
      <w:r>
        <w:instrText xml:space="preserve"> PAGEREF _Toc9331740 \h </w:instrText>
      </w:r>
      <w:r>
        <w:fldChar w:fldCharType="separate"/>
      </w:r>
      <w:r w:rsidR="006619F7">
        <w:t>39</w:t>
      </w:r>
      <w:r>
        <w:fldChar w:fldCharType="end"/>
      </w:r>
    </w:p>
    <w:p w14:paraId="4C77D678" w14:textId="54ECA8D4" w:rsidR="00AB5C0B" w:rsidRDefault="00AB5C0B">
      <w:pPr>
        <w:pStyle w:val="TOC1"/>
        <w:rPr>
          <w:rFonts w:asciiTheme="minorHAnsi" w:eastAsiaTheme="minorEastAsia" w:hAnsiTheme="minorHAnsi" w:cstheme="minorBidi"/>
          <w:b w:val="0"/>
          <w:bCs w:val="0"/>
          <w:caps w:val="0"/>
          <w:szCs w:val="22"/>
        </w:rPr>
      </w:pPr>
      <w:r w:rsidRPr="00707B38">
        <w:rPr>
          <w:b w:val="0"/>
          <w:bCs w:val="0"/>
        </w:rPr>
        <w:t>24</w:t>
      </w:r>
      <w:r>
        <w:rPr>
          <w:rFonts w:asciiTheme="minorHAnsi" w:eastAsiaTheme="minorEastAsia" w:hAnsiTheme="minorHAnsi" w:cstheme="minorBidi"/>
          <w:b w:val="0"/>
          <w:bCs w:val="0"/>
          <w:caps w:val="0"/>
          <w:szCs w:val="22"/>
        </w:rPr>
        <w:tab/>
      </w:r>
      <w:r>
        <w:t>COSTS</w:t>
      </w:r>
      <w:r>
        <w:tab/>
      </w:r>
      <w:r>
        <w:fldChar w:fldCharType="begin"/>
      </w:r>
      <w:r>
        <w:instrText xml:space="preserve"> PAGEREF _Toc9331741 \h </w:instrText>
      </w:r>
      <w:r>
        <w:fldChar w:fldCharType="separate"/>
      </w:r>
      <w:r w:rsidR="006619F7">
        <w:t>39</w:t>
      </w:r>
      <w:r>
        <w:fldChar w:fldCharType="end"/>
      </w:r>
    </w:p>
    <w:p w14:paraId="2C6B9515" w14:textId="1615A7AF" w:rsidR="00AB5C0B" w:rsidRDefault="00AB5C0B">
      <w:pPr>
        <w:pStyle w:val="TOC1"/>
        <w:rPr>
          <w:rFonts w:asciiTheme="minorHAnsi" w:eastAsiaTheme="minorEastAsia" w:hAnsiTheme="minorHAnsi" w:cstheme="minorBidi"/>
          <w:b w:val="0"/>
          <w:bCs w:val="0"/>
          <w:caps w:val="0"/>
          <w:szCs w:val="22"/>
        </w:rPr>
      </w:pPr>
      <w:r w:rsidRPr="00707B38">
        <w:rPr>
          <w:b w:val="0"/>
          <w:bCs w:val="0"/>
        </w:rPr>
        <w:t>25</w:t>
      </w:r>
      <w:r>
        <w:rPr>
          <w:rFonts w:asciiTheme="minorHAnsi" w:eastAsiaTheme="minorEastAsia" w:hAnsiTheme="minorHAnsi" w:cstheme="minorBidi"/>
          <w:b w:val="0"/>
          <w:bCs w:val="0"/>
          <w:caps w:val="0"/>
          <w:szCs w:val="22"/>
        </w:rPr>
        <w:tab/>
      </w:r>
      <w:r>
        <w:t>FURTHER ASSURANCES</w:t>
      </w:r>
      <w:r>
        <w:tab/>
      </w:r>
      <w:r>
        <w:fldChar w:fldCharType="begin"/>
      </w:r>
      <w:r>
        <w:instrText xml:space="preserve"> PAGEREF _Toc9331742 \h </w:instrText>
      </w:r>
      <w:r>
        <w:fldChar w:fldCharType="separate"/>
      </w:r>
      <w:r w:rsidR="006619F7">
        <w:t>39</w:t>
      </w:r>
      <w:r>
        <w:fldChar w:fldCharType="end"/>
      </w:r>
    </w:p>
    <w:p w14:paraId="36431827" w14:textId="57CE8FCF" w:rsidR="00AB5C0B" w:rsidRDefault="00AB5C0B">
      <w:pPr>
        <w:pStyle w:val="TOC1"/>
        <w:rPr>
          <w:rFonts w:asciiTheme="minorHAnsi" w:eastAsiaTheme="minorEastAsia" w:hAnsiTheme="minorHAnsi" w:cstheme="minorBidi"/>
          <w:b w:val="0"/>
          <w:bCs w:val="0"/>
          <w:caps w:val="0"/>
          <w:szCs w:val="22"/>
        </w:rPr>
      </w:pPr>
      <w:r w:rsidRPr="00707B38">
        <w:rPr>
          <w:b w:val="0"/>
          <w:bCs w:val="0"/>
        </w:rPr>
        <w:t>26</w:t>
      </w:r>
      <w:r>
        <w:rPr>
          <w:rFonts w:asciiTheme="minorHAnsi" w:eastAsiaTheme="minorEastAsia" w:hAnsiTheme="minorHAnsi" w:cstheme="minorBidi"/>
          <w:b w:val="0"/>
          <w:bCs w:val="0"/>
          <w:caps w:val="0"/>
          <w:szCs w:val="22"/>
        </w:rPr>
        <w:tab/>
      </w:r>
      <w:r>
        <w:t>GENERAL</w:t>
      </w:r>
      <w:r>
        <w:tab/>
      </w:r>
      <w:r>
        <w:fldChar w:fldCharType="begin"/>
      </w:r>
      <w:r>
        <w:instrText xml:space="preserve"> PAGEREF _Toc9331743 \h </w:instrText>
      </w:r>
      <w:r>
        <w:fldChar w:fldCharType="separate"/>
      </w:r>
      <w:r w:rsidR="006619F7">
        <w:t>39</w:t>
      </w:r>
      <w:r>
        <w:fldChar w:fldCharType="end"/>
      </w:r>
    </w:p>
    <w:p w14:paraId="47025B9F" w14:textId="2A6FCA9F" w:rsidR="00AB5C0B" w:rsidRDefault="00AB5C0B">
      <w:pPr>
        <w:pStyle w:val="TOC1"/>
        <w:rPr>
          <w:rFonts w:asciiTheme="minorHAnsi" w:eastAsiaTheme="minorEastAsia" w:hAnsiTheme="minorHAnsi" w:cstheme="minorBidi"/>
          <w:b w:val="0"/>
          <w:bCs w:val="0"/>
          <w:caps w:val="0"/>
          <w:szCs w:val="22"/>
        </w:rPr>
      </w:pPr>
      <w:r w:rsidRPr="00707B38">
        <w:rPr>
          <w:b w:val="0"/>
          <w:bCs w:val="0"/>
        </w:rPr>
        <w:t>27</w:t>
      </w:r>
      <w:r>
        <w:rPr>
          <w:rFonts w:asciiTheme="minorHAnsi" w:eastAsiaTheme="minorEastAsia" w:hAnsiTheme="minorHAnsi" w:cstheme="minorBidi"/>
          <w:b w:val="0"/>
          <w:bCs w:val="0"/>
          <w:caps w:val="0"/>
          <w:szCs w:val="22"/>
        </w:rPr>
        <w:tab/>
      </w:r>
      <w:r>
        <w:t>GOVERNING LAW</w:t>
      </w:r>
      <w:r>
        <w:tab/>
      </w:r>
      <w:r>
        <w:fldChar w:fldCharType="begin"/>
      </w:r>
      <w:r>
        <w:instrText xml:space="preserve"> PAGEREF _Toc9331744 \h </w:instrText>
      </w:r>
      <w:r>
        <w:fldChar w:fldCharType="separate"/>
      </w:r>
      <w:r w:rsidR="006619F7">
        <w:t>39</w:t>
      </w:r>
      <w:r>
        <w:fldChar w:fldCharType="end"/>
      </w:r>
    </w:p>
    <w:p w14:paraId="4081B93B" w14:textId="1DBD081C" w:rsidR="00AB5C0B" w:rsidRDefault="00AB5C0B">
      <w:pPr>
        <w:pStyle w:val="TOC1"/>
        <w:rPr>
          <w:rFonts w:asciiTheme="minorHAnsi" w:eastAsiaTheme="minorEastAsia" w:hAnsiTheme="minorHAnsi" w:cstheme="minorBidi"/>
          <w:b w:val="0"/>
          <w:bCs w:val="0"/>
          <w:caps w:val="0"/>
          <w:szCs w:val="22"/>
        </w:rPr>
      </w:pPr>
      <w:r w:rsidRPr="00707B38">
        <w:rPr>
          <w:rFonts w:cs="Arial"/>
        </w:rPr>
        <w:t>SCHEDULE 1: MILESTONES, TRANCHES OF LOAN AND PAYMENT SCHEDULE</w:t>
      </w:r>
      <w:r>
        <w:tab/>
      </w:r>
      <w:r>
        <w:fldChar w:fldCharType="begin"/>
      </w:r>
      <w:r>
        <w:instrText xml:space="preserve"> PAGEREF _Toc9331745 \h </w:instrText>
      </w:r>
      <w:r>
        <w:fldChar w:fldCharType="separate"/>
      </w:r>
      <w:r w:rsidR="006619F7">
        <w:t>40</w:t>
      </w:r>
      <w:r>
        <w:fldChar w:fldCharType="end"/>
      </w:r>
    </w:p>
    <w:p w14:paraId="4BABD770" w14:textId="77ECE58C" w:rsidR="00AB5C0B" w:rsidRDefault="00AB5C0B">
      <w:pPr>
        <w:pStyle w:val="TOC1"/>
        <w:rPr>
          <w:rFonts w:asciiTheme="minorHAnsi" w:eastAsiaTheme="minorEastAsia" w:hAnsiTheme="minorHAnsi" w:cstheme="minorBidi"/>
          <w:b w:val="0"/>
          <w:bCs w:val="0"/>
          <w:caps w:val="0"/>
          <w:szCs w:val="22"/>
        </w:rPr>
      </w:pPr>
      <w:r w:rsidRPr="00707B38">
        <w:rPr>
          <w:rFonts w:cs="Arial"/>
        </w:rPr>
        <w:t>SCHEDULE 2: COSTS SCHEDULE</w:t>
      </w:r>
      <w:r>
        <w:tab/>
      </w:r>
      <w:r>
        <w:fldChar w:fldCharType="begin"/>
      </w:r>
      <w:r>
        <w:instrText xml:space="preserve"> PAGEREF _Toc9331746 \h </w:instrText>
      </w:r>
      <w:r>
        <w:fldChar w:fldCharType="separate"/>
      </w:r>
      <w:r w:rsidR="006619F7">
        <w:t>41</w:t>
      </w:r>
      <w:r>
        <w:fldChar w:fldCharType="end"/>
      </w:r>
    </w:p>
    <w:p w14:paraId="1A74B6B6" w14:textId="562F21B8" w:rsidR="00AB5C0B" w:rsidRDefault="00AB5C0B">
      <w:pPr>
        <w:pStyle w:val="TOC1"/>
        <w:rPr>
          <w:rFonts w:asciiTheme="minorHAnsi" w:eastAsiaTheme="minorEastAsia" w:hAnsiTheme="minorHAnsi" w:cstheme="minorBidi"/>
          <w:b w:val="0"/>
          <w:bCs w:val="0"/>
          <w:caps w:val="0"/>
          <w:szCs w:val="22"/>
        </w:rPr>
      </w:pPr>
      <w:r w:rsidRPr="00707B38">
        <w:rPr>
          <w:rFonts w:cs="Arial"/>
        </w:rPr>
        <w:t>SCHEDULE 3: TREASURY POLICY</w:t>
      </w:r>
      <w:r>
        <w:tab/>
      </w:r>
      <w:r>
        <w:fldChar w:fldCharType="begin"/>
      </w:r>
      <w:r>
        <w:instrText xml:space="preserve"> PAGEREF _Toc9331747 \h </w:instrText>
      </w:r>
      <w:r>
        <w:fldChar w:fldCharType="separate"/>
      </w:r>
      <w:r w:rsidR="006619F7">
        <w:t>42</w:t>
      </w:r>
      <w:r>
        <w:fldChar w:fldCharType="end"/>
      </w:r>
    </w:p>
    <w:p w14:paraId="0A92217D" w14:textId="692D8567" w:rsidR="00AB5C0B" w:rsidRDefault="00AB5C0B">
      <w:pPr>
        <w:pStyle w:val="TOC1"/>
        <w:rPr>
          <w:rFonts w:asciiTheme="minorHAnsi" w:eastAsiaTheme="minorEastAsia" w:hAnsiTheme="minorHAnsi" w:cstheme="minorBidi"/>
          <w:b w:val="0"/>
          <w:bCs w:val="0"/>
          <w:caps w:val="0"/>
          <w:szCs w:val="22"/>
        </w:rPr>
      </w:pPr>
      <w:r w:rsidRPr="00707B38">
        <w:rPr>
          <w:rFonts w:cs="Arial"/>
        </w:rPr>
        <w:t>SCHEDULE 4: DRAWDOWN NOTICE 1</w:t>
      </w:r>
      <w:r>
        <w:tab/>
      </w:r>
      <w:r>
        <w:fldChar w:fldCharType="begin"/>
      </w:r>
      <w:r>
        <w:instrText xml:space="preserve"> PAGEREF _Toc9331748 \h </w:instrText>
      </w:r>
      <w:r>
        <w:fldChar w:fldCharType="separate"/>
      </w:r>
      <w:r w:rsidR="006619F7">
        <w:t>43</w:t>
      </w:r>
      <w:r>
        <w:fldChar w:fldCharType="end"/>
      </w:r>
    </w:p>
    <w:p w14:paraId="231B62D2" w14:textId="1263C066" w:rsidR="00AB5C0B" w:rsidRDefault="00AB5C0B">
      <w:pPr>
        <w:pStyle w:val="TOC1"/>
        <w:rPr>
          <w:rFonts w:asciiTheme="minorHAnsi" w:eastAsiaTheme="minorEastAsia" w:hAnsiTheme="minorHAnsi" w:cstheme="minorBidi"/>
          <w:b w:val="0"/>
          <w:bCs w:val="0"/>
          <w:caps w:val="0"/>
          <w:szCs w:val="22"/>
        </w:rPr>
      </w:pPr>
      <w:r w:rsidRPr="00707B38">
        <w:rPr>
          <w:rFonts w:cs="Arial"/>
        </w:rPr>
        <w:t>SCHEDULE 5: DRAWDOWN NOTICE 2</w:t>
      </w:r>
      <w:r>
        <w:tab/>
      </w:r>
      <w:r>
        <w:fldChar w:fldCharType="begin"/>
      </w:r>
      <w:r>
        <w:instrText xml:space="preserve"> PAGEREF _Toc9331749 \h </w:instrText>
      </w:r>
      <w:r>
        <w:fldChar w:fldCharType="separate"/>
      </w:r>
      <w:r w:rsidR="006619F7">
        <w:t>44</w:t>
      </w:r>
      <w:r>
        <w:fldChar w:fldCharType="end"/>
      </w:r>
    </w:p>
    <w:p w14:paraId="6CAAE4C8" w14:textId="17D8C5D3" w:rsidR="00AB5C0B" w:rsidRDefault="00AB5C0B">
      <w:pPr>
        <w:pStyle w:val="TOC1"/>
        <w:rPr>
          <w:rFonts w:asciiTheme="minorHAnsi" w:eastAsiaTheme="minorEastAsia" w:hAnsiTheme="minorHAnsi" w:cstheme="minorBidi"/>
          <w:b w:val="0"/>
          <w:bCs w:val="0"/>
          <w:caps w:val="0"/>
          <w:szCs w:val="22"/>
        </w:rPr>
      </w:pPr>
      <w:r w:rsidRPr="00707B38">
        <w:rPr>
          <w:rFonts w:cs="Arial"/>
        </w:rPr>
        <w:t>SCHEDULE 6: COMPANY DETAILS</w:t>
      </w:r>
      <w:r>
        <w:tab/>
      </w:r>
      <w:r>
        <w:fldChar w:fldCharType="begin"/>
      </w:r>
      <w:r>
        <w:instrText xml:space="preserve"> PAGEREF _Toc9331750 \h </w:instrText>
      </w:r>
      <w:r>
        <w:fldChar w:fldCharType="separate"/>
      </w:r>
      <w:r w:rsidR="006619F7">
        <w:t>45</w:t>
      </w:r>
      <w:r>
        <w:fldChar w:fldCharType="end"/>
      </w:r>
    </w:p>
    <w:p w14:paraId="7317CC55" w14:textId="7229EF0A" w:rsidR="00AB5C0B" w:rsidRDefault="00AB5C0B">
      <w:pPr>
        <w:pStyle w:val="TOC1"/>
        <w:rPr>
          <w:rFonts w:asciiTheme="minorHAnsi" w:eastAsiaTheme="minorEastAsia" w:hAnsiTheme="minorHAnsi" w:cstheme="minorBidi"/>
          <w:b w:val="0"/>
          <w:bCs w:val="0"/>
          <w:caps w:val="0"/>
          <w:szCs w:val="22"/>
        </w:rPr>
      </w:pPr>
      <w:r w:rsidRPr="00707B38">
        <w:rPr>
          <w:rFonts w:cs="Arial"/>
        </w:rPr>
        <w:t>SCHEDULE 7: CONVERSION PRICE AND CONVERSION SHARES</w:t>
      </w:r>
      <w:r>
        <w:tab/>
      </w:r>
      <w:r>
        <w:fldChar w:fldCharType="begin"/>
      </w:r>
      <w:r>
        <w:instrText xml:space="preserve"> PAGEREF _Toc9331751 \h </w:instrText>
      </w:r>
      <w:r>
        <w:fldChar w:fldCharType="separate"/>
      </w:r>
      <w:r w:rsidR="006619F7">
        <w:t>46</w:t>
      </w:r>
      <w:r>
        <w:fldChar w:fldCharType="end"/>
      </w:r>
    </w:p>
    <w:p w14:paraId="7306C67F" w14:textId="4DC44619" w:rsidR="00AB5C0B" w:rsidRDefault="00AB5C0B">
      <w:pPr>
        <w:pStyle w:val="TOC1"/>
        <w:rPr>
          <w:rFonts w:asciiTheme="minorHAnsi" w:eastAsiaTheme="minorEastAsia" w:hAnsiTheme="minorHAnsi" w:cstheme="minorBidi"/>
          <w:b w:val="0"/>
          <w:bCs w:val="0"/>
          <w:caps w:val="0"/>
          <w:szCs w:val="22"/>
        </w:rPr>
      </w:pPr>
      <w:r w:rsidRPr="00707B38">
        <w:rPr>
          <w:rFonts w:cs="Arial"/>
        </w:rPr>
        <w:t>SCHEDULE 8: PROJECT PLAN</w:t>
      </w:r>
      <w:r>
        <w:tab/>
      </w:r>
      <w:r>
        <w:fldChar w:fldCharType="begin"/>
      </w:r>
      <w:r>
        <w:instrText xml:space="preserve"> PAGEREF _Toc9331752 \h </w:instrText>
      </w:r>
      <w:r>
        <w:fldChar w:fldCharType="separate"/>
      </w:r>
      <w:r w:rsidR="006619F7">
        <w:t>48</w:t>
      </w:r>
      <w:r>
        <w:fldChar w:fldCharType="end"/>
      </w:r>
    </w:p>
    <w:p w14:paraId="65F9EC72" w14:textId="7DC20379" w:rsidR="00AB5C0B" w:rsidRDefault="00AB5C0B">
      <w:pPr>
        <w:pStyle w:val="TOC1"/>
        <w:rPr>
          <w:rFonts w:asciiTheme="minorHAnsi" w:eastAsiaTheme="minorEastAsia" w:hAnsiTheme="minorHAnsi" w:cstheme="minorBidi"/>
          <w:b w:val="0"/>
          <w:bCs w:val="0"/>
          <w:caps w:val="0"/>
          <w:szCs w:val="22"/>
        </w:rPr>
      </w:pPr>
      <w:r w:rsidRPr="00707B38">
        <w:rPr>
          <w:rFonts w:cs="Arial"/>
        </w:rPr>
        <w:t>SCHEDULE 9: PROJECT START DATE LETTER</w:t>
      </w:r>
      <w:r>
        <w:tab/>
      </w:r>
      <w:r>
        <w:fldChar w:fldCharType="begin"/>
      </w:r>
      <w:r>
        <w:instrText xml:space="preserve"> PAGEREF _Toc9331753 \h </w:instrText>
      </w:r>
      <w:r>
        <w:fldChar w:fldCharType="separate"/>
      </w:r>
      <w:r w:rsidR="006619F7">
        <w:t>49</w:t>
      </w:r>
      <w:r>
        <w:fldChar w:fldCharType="end"/>
      </w:r>
    </w:p>
    <w:p w14:paraId="3FF0CA6C" w14:textId="170C235C" w:rsidR="00AB5C0B" w:rsidRDefault="00AB5C0B">
      <w:pPr>
        <w:pStyle w:val="TOC1"/>
        <w:rPr>
          <w:rFonts w:asciiTheme="minorHAnsi" w:eastAsiaTheme="minorEastAsia" w:hAnsiTheme="minorHAnsi" w:cstheme="minorBidi"/>
          <w:b w:val="0"/>
          <w:bCs w:val="0"/>
          <w:caps w:val="0"/>
          <w:szCs w:val="22"/>
        </w:rPr>
      </w:pPr>
      <w:r w:rsidRPr="00707B38">
        <w:rPr>
          <w:rFonts w:cs="Arial"/>
        </w:rPr>
        <w:t>SCHEDULE 10: APPLICATION</w:t>
      </w:r>
      <w:r>
        <w:tab/>
      </w:r>
      <w:r>
        <w:fldChar w:fldCharType="begin"/>
      </w:r>
      <w:r>
        <w:instrText xml:space="preserve"> PAGEREF _Toc9331754 \h </w:instrText>
      </w:r>
      <w:r>
        <w:fldChar w:fldCharType="separate"/>
      </w:r>
      <w:r w:rsidR="006619F7">
        <w:t>50</w:t>
      </w:r>
      <w:r>
        <w:fldChar w:fldCharType="end"/>
      </w:r>
    </w:p>
    <w:p w14:paraId="73A4C578" w14:textId="71C95E15" w:rsidR="006A5C2D" w:rsidRDefault="003E08A3" w:rsidP="00141A31">
      <w:pPr>
        <w:tabs>
          <w:tab w:val="right" w:pos="8302"/>
        </w:tabs>
      </w:pPr>
      <w:r>
        <w:rPr>
          <w:rFonts w:ascii="Arial" w:hAnsi="Arial" w:cs="Arial (W1)"/>
          <w:noProof/>
          <w:sz w:val="22"/>
          <w:u w:val="single"/>
        </w:rPr>
        <w:fldChar w:fldCharType="end"/>
      </w:r>
    </w:p>
    <w:p w14:paraId="13389497" w14:textId="77777777" w:rsidR="00281AE7" w:rsidRDefault="00281AE7" w:rsidP="00141A31">
      <w:pPr>
        <w:rPr>
          <w:rFonts w:ascii="Arial" w:hAnsi="Arial" w:cs="Arial"/>
          <w:b/>
          <w:bCs/>
          <w:sz w:val="22"/>
          <w:szCs w:val="22"/>
        </w:rPr>
      </w:pPr>
    </w:p>
    <w:p w14:paraId="7CA93267" w14:textId="77777777" w:rsidR="00281AE7" w:rsidRDefault="00281AE7" w:rsidP="00141A31">
      <w:pPr>
        <w:rPr>
          <w:rFonts w:ascii="Arial" w:hAnsi="Arial" w:cs="Arial"/>
          <w:sz w:val="22"/>
          <w:szCs w:val="22"/>
        </w:rPr>
      </w:pPr>
      <w:bookmarkStart w:id="13" w:name="_DV_M38"/>
      <w:bookmarkEnd w:id="13"/>
      <w:r>
        <w:rPr>
          <w:rFonts w:ascii="Arial" w:hAnsi="Arial" w:cs="Arial"/>
          <w:b/>
          <w:bCs/>
          <w:sz w:val="22"/>
          <w:szCs w:val="22"/>
        </w:rPr>
        <w:br w:type="page"/>
      </w:r>
      <w:r>
        <w:rPr>
          <w:rFonts w:ascii="Arial" w:hAnsi="Arial" w:cs="Arial"/>
          <w:b/>
          <w:bCs/>
          <w:sz w:val="22"/>
          <w:szCs w:val="22"/>
        </w:rPr>
        <w:lastRenderedPageBreak/>
        <w:t>THIS AGREEMENT</w:t>
      </w:r>
      <w:r>
        <w:rPr>
          <w:rFonts w:ascii="Arial" w:hAnsi="Arial" w:cs="Arial"/>
          <w:sz w:val="22"/>
          <w:szCs w:val="22"/>
        </w:rPr>
        <w:t xml:space="preserve"> is made and entered into as of the          day of                  </w:t>
      </w:r>
      <w:bookmarkStart w:id="14" w:name="_DV_C65"/>
      <w:r w:rsidRPr="008B3F93">
        <w:rPr>
          <w:rStyle w:val="DeltaViewInsertion"/>
          <w:rFonts w:ascii="Arial" w:hAnsi="Arial" w:cs="Arial"/>
          <w:color w:val="auto"/>
          <w:sz w:val="22"/>
          <w:szCs w:val="22"/>
          <w:u w:val="none"/>
        </w:rPr>
        <w:t>20</w:t>
      </w:r>
      <w:bookmarkStart w:id="15" w:name="_DV_M39"/>
      <w:bookmarkEnd w:id="14"/>
      <w:bookmarkEnd w:id="15"/>
      <w:r>
        <w:rPr>
          <w:rFonts w:ascii="Arial" w:hAnsi="Arial" w:cs="Arial"/>
          <w:sz w:val="22"/>
          <w:szCs w:val="22"/>
          <w:highlight w:val="yellow"/>
        </w:rPr>
        <w:t>[ ]</w:t>
      </w:r>
    </w:p>
    <w:p w14:paraId="01FF998D" w14:textId="77777777" w:rsidR="00281AE7" w:rsidRDefault="00281AE7" w:rsidP="00141A31">
      <w:pPr>
        <w:rPr>
          <w:rFonts w:ascii="Arial" w:hAnsi="Arial" w:cs="Arial"/>
          <w:b/>
          <w:bCs/>
          <w:sz w:val="22"/>
          <w:szCs w:val="22"/>
        </w:rPr>
      </w:pPr>
      <w:bookmarkStart w:id="16" w:name="_DV_M40"/>
      <w:bookmarkEnd w:id="16"/>
      <w:r>
        <w:rPr>
          <w:rFonts w:ascii="Arial" w:hAnsi="Arial" w:cs="Arial"/>
          <w:b/>
          <w:bCs/>
          <w:sz w:val="22"/>
          <w:szCs w:val="22"/>
        </w:rPr>
        <w:t>BETWEEN:</w:t>
      </w:r>
    </w:p>
    <w:p w14:paraId="45B25AB6" w14:textId="77777777" w:rsidR="00281AE7" w:rsidRDefault="00281AE7" w:rsidP="00141A31">
      <w:pPr>
        <w:ind w:left="720" w:hanging="720"/>
        <w:rPr>
          <w:rFonts w:ascii="Arial" w:hAnsi="Arial" w:cs="Arial"/>
          <w:sz w:val="22"/>
          <w:szCs w:val="22"/>
        </w:rPr>
      </w:pPr>
      <w:bookmarkStart w:id="17" w:name="_DV_M41"/>
      <w:bookmarkEnd w:id="17"/>
      <w:r>
        <w:rPr>
          <w:rFonts w:ascii="Arial" w:hAnsi="Arial" w:cs="Arial"/>
          <w:sz w:val="22"/>
          <w:szCs w:val="22"/>
        </w:rPr>
        <w:t>(1)</w:t>
      </w:r>
      <w:r>
        <w:rPr>
          <w:rFonts w:ascii="Arial" w:hAnsi="Arial" w:cs="Arial"/>
          <w:sz w:val="22"/>
          <w:szCs w:val="22"/>
        </w:rPr>
        <w:tab/>
      </w:r>
      <w:r>
        <w:rPr>
          <w:rFonts w:ascii="Arial" w:hAnsi="Arial" w:cs="Arial"/>
          <w:b/>
          <w:bCs/>
          <w:sz w:val="22"/>
          <w:szCs w:val="22"/>
        </w:rPr>
        <w:t>THE WELLCOME TRUST LIMITED</w:t>
      </w:r>
      <w:r>
        <w:rPr>
          <w:rFonts w:ascii="Arial" w:hAnsi="Arial" w:cs="Arial"/>
          <w:sz w:val="22"/>
          <w:szCs w:val="22"/>
        </w:rPr>
        <w:t xml:space="preserve"> a company registered in England &amp; Wales with company no. 2711000 with registered address at 215 Euston Rd London NW1 2BE UK, as Trustee of the Wellcome Trust, a charity registered in England under no. 210</w:t>
      </w:r>
      <w:r w:rsidR="00136D2D">
        <w:rPr>
          <w:rFonts w:ascii="Arial" w:hAnsi="Arial" w:cs="Arial"/>
          <w:sz w:val="22"/>
          <w:szCs w:val="22"/>
        </w:rPr>
        <w:t>183 (</w:t>
      </w:r>
      <w:r w:rsidR="00136D2D">
        <w:rPr>
          <w:rFonts w:ascii="Arial" w:hAnsi="Arial" w:cs="Arial"/>
          <w:b/>
          <w:bCs/>
          <w:sz w:val="22"/>
          <w:szCs w:val="22"/>
        </w:rPr>
        <w:t>“Wellcome</w:t>
      </w:r>
      <w:r>
        <w:rPr>
          <w:rFonts w:ascii="Arial" w:hAnsi="Arial" w:cs="Arial"/>
          <w:b/>
          <w:bCs/>
          <w:sz w:val="22"/>
          <w:szCs w:val="22"/>
        </w:rPr>
        <w:t>”</w:t>
      </w:r>
      <w:r>
        <w:rPr>
          <w:rFonts w:ascii="Arial" w:hAnsi="Arial" w:cs="Arial"/>
          <w:sz w:val="22"/>
          <w:szCs w:val="22"/>
        </w:rPr>
        <w:t>); and</w:t>
      </w:r>
    </w:p>
    <w:p w14:paraId="664EE391" w14:textId="77777777" w:rsidR="00281AE7" w:rsidRDefault="00281AE7" w:rsidP="00141A31">
      <w:pPr>
        <w:ind w:left="720" w:hanging="720"/>
        <w:rPr>
          <w:rFonts w:ascii="Arial" w:hAnsi="Arial" w:cs="Arial"/>
          <w:sz w:val="22"/>
          <w:szCs w:val="22"/>
        </w:rPr>
      </w:pPr>
      <w:bookmarkStart w:id="18" w:name="_DV_M42"/>
      <w:bookmarkEnd w:id="18"/>
      <w:r>
        <w:rPr>
          <w:rFonts w:ascii="Arial" w:hAnsi="Arial" w:cs="Arial"/>
          <w:sz w:val="22"/>
          <w:szCs w:val="22"/>
        </w:rPr>
        <w:t>(2)</w:t>
      </w:r>
      <w:r>
        <w:rPr>
          <w:rFonts w:ascii="Arial" w:hAnsi="Arial" w:cs="Arial"/>
          <w:sz w:val="22"/>
          <w:szCs w:val="22"/>
        </w:rPr>
        <w:tab/>
      </w:r>
      <w:r>
        <w:rPr>
          <w:rFonts w:ascii="Arial" w:hAnsi="Arial" w:cs="Arial"/>
          <w:b/>
          <w:bCs/>
          <w:sz w:val="22"/>
          <w:szCs w:val="22"/>
          <w:highlight w:val="yellow"/>
        </w:rPr>
        <w:t>[COMPANY]</w:t>
      </w:r>
      <w:r>
        <w:rPr>
          <w:rFonts w:ascii="Arial" w:hAnsi="Arial" w:cs="Arial"/>
          <w:b/>
          <w:bCs/>
          <w:sz w:val="22"/>
          <w:szCs w:val="22"/>
        </w:rPr>
        <w:t xml:space="preserve"> LIMITED </w:t>
      </w:r>
      <w:r>
        <w:rPr>
          <w:rFonts w:ascii="Arial" w:hAnsi="Arial" w:cs="Arial"/>
          <w:sz w:val="22"/>
          <w:szCs w:val="22"/>
        </w:rPr>
        <w:t xml:space="preserve">a company registered in </w:t>
      </w:r>
      <w:r>
        <w:rPr>
          <w:rFonts w:ascii="Arial" w:hAnsi="Arial" w:cs="Arial"/>
          <w:sz w:val="22"/>
          <w:szCs w:val="22"/>
          <w:highlight w:val="yellow"/>
        </w:rPr>
        <w:t>[England and Wales/Scotland]</w:t>
      </w:r>
      <w:r>
        <w:rPr>
          <w:rFonts w:ascii="Arial" w:hAnsi="Arial" w:cs="Arial"/>
          <w:sz w:val="22"/>
          <w:szCs w:val="22"/>
        </w:rPr>
        <w:t xml:space="preserve"> under number </w:t>
      </w:r>
      <w:r>
        <w:rPr>
          <w:rFonts w:ascii="Arial" w:hAnsi="Arial" w:cs="Arial"/>
          <w:sz w:val="22"/>
          <w:szCs w:val="22"/>
          <w:highlight w:val="yellow"/>
        </w:rPr>
        <w:t>[</w:t>
      </w:r>
      <w:r>
        <w:rPr>
          <w:rFonts w:ascii="Arial" w:hAnsi="Arial" w:cs="Arial"/>
          <w:sz w:val="22"/>
          <w:szCs w:val="22"/>
          <w:highlight w:val="yellow"/>
        </w:rPr>
        <w:sym w:font="Symbol" w:char="F0B7"/>
      </w:r>
      <w:bookmarkStart w:id="19" w:name="_DV_M43"/>
      <w:bookmarkEnd w:id="19"/>
      <w:r>
        <w:rPr>
          <w:rFonts w:ascii="Arial" w:hAnsi="Arial" w:cs="Arial"/>
          <w:sz w:val="22"/>
          <w:szCs w:val="22"/>
          <w:highlight w:val="yellow"/>
        </w:rPr>
        <w:t>]</w:t>
      </w:r>
      <w:r>
        <w:rPr>
          <w:rFonts w:ascii="Arial" w:hAnsi="Arial" w:cs="Arial"/>
          <w:sz w:val="22"/>
          <w:szCs w:val="22"/>
        </w:rPr>
        <w:t xml:space="preserve"> whose registered office is at </w:t>
      </w:r>
      <w:r>
        <w:rPr>
          <w:rFonts w:ascii="Arial" w:hAnsi="Arial" w:cs="Arial"/>
          <w:sz w:val="22"/>
          <w:szCs w:val="22"/>
          <w:highlight w:val="yellow"/>
        </w:rPr>
        <w:t>[Address]</w:t>
      </w:r>
      <w:r>
        <w:rPr>
          <w:rFonts w:ascii="Arial" w:hAnsi="Arial" w:cs="Arial"/>
          <w:sz w:val="22"/>
          <w:szCs w:val="22"/>
        </w:rPr>
        <w:t xml:space="preserve"> (the </w:t>
      </w:r>
      <w:r>
        <w:rPr>
          <w:rFonts w:ascii="Arial" w:hAnsi="Arial" w:cs="Arial"/>
          <w:b/>
          <w:bCs/>
          <w:sz w:val="22"/>
          <w:szCs w:val="22"/>
        </w:rPr>
        <w:t>“Company”</w:t>
      </w:r>
      <w:r>
        <w:rPr>
          <w:rFonts w:ascii="Arial" w:hAnsi="Arial" w:cs="Arial"/>
          <w:sz w:val="22"/>
          <w:szCs w:val="22"/>
        </w:rPr>
        <w:t>).</w:t>
      </w:r>
    </w:p>
    <w:p w14:paraId="7B7D0E49" w14:textId="77777777" w:rsidR="00281AE7" w:rsidRDefault="00281AE7" w:rsidP="00141A31">
      <w:pPr>
        <w:rPr>
          <w:rFonts w:ascii="Arial" w:hAnsi="Arial" w:cs="Arial"/>
          <w:b/>
          <w:bCs/>
          <w:sz w:val="22"/>
          <w:szCs w:val="22"/>
        </w:rPr>
      </w:pPr>
      <w:bookmarkStart w:id="20" w:name="_DV_M44"/>
      <w:bookmarkEnd w:id="20"/>
      <w:r>
        <w:rPr>
          <w:rFonts w:ascii="Arial" w:hAnsi="Arial" w:cs="Arial"/>
          <w:b/>
          <w:bCs/>
          <w:sz w:val="22"/>
          <w:szCs w:val="22"/>
        </w:rPr>
        <w:t>RECITALS:</w:t>
      </w:r>
    </w:p>
    <w:p w14:paraId="0799F3D8" w14:textId="77777777" w:rsidR="00281AE7" w:rsidRDefault="00281AE7" w:rsidP="00141A31">
      <w:pPr>
        <w:rPr>
          <w:rFonts w:ascii="Arial" w:hAnsi="Arial" w:cs="Arial"/>
          <w:i/>
          <w:iCs/>
          <w:sz w:val="22"/>
          <w:szCs w:val="22"/>
        </w:rPr>
      </w:pPr>
      <w:bookmarkStart w:id="21" w:name="_DV_M45"/>
      <w:bookmarkStart w:id="22" w:name="_DV_M46"/>
      <w:bookmarkEnd w:id="21"/>
      <w:bookmarkEnd w:id="22"/>
      <w:r>
        <w:rPr>
          <w:rFonts w:ascii="Arial" w:hAnsi="Arial" w:cs="Arial"/>
          <w:sz w:val="22"/>
          <w:szCs w:val="22"/>
        </w:rPr>
        <w:t xml:space="preserve">In order to further its charitable objects, </w:t>
      </w:r>
      <w:r w:rsidR="00136D2D">
        <w:rPr>
          <w:rFonts w:ascii="Arial" w:hAnsi="Arial" w:cs="Arial"/>
          <w:sz w:val="22"/>
          <w:szCs w:val="22"/>
        </w:rPr>
        <w:t>Wellcome</w:t>
      </w:r>
      <w:r>
        <w:rPr>
          <w:rFonts w:ascii="Arial" w:hAnsi="Arial" w:cs="Arial"/>
          <w:sz w:val="22"/>
          <w:szCs w:val="22"/>
        </w:rPr>
        <w:t xml:space="preserve"> </w:t>
      </w:r>
      <w:r w:rsidR="00790A4F">
        <w:rPr>
          <w:rFonts w:ascii="Arial" w:hAnsi="Arial" w:cs="Arial"/>
          <w:sz w:val="22"/>
          <w:szCs w:val="22"/>
        </w:rPr>
        <w:t xml:space="preserve">has agreed to make </w:t>
      </w:r>
      <w:r>
        <w:rPr>
          <w:rFonts w:ascii="Arial" w:hAnsi="Arial" w:cs="Arial"/>
          <w:sz w:val="22"/>
          <w:szCs w:val="22"/>
        </w:rPr>
        <w:t xml:space="preserve">programme-related investment by way of an unsecured convertible loan </w:t>
      </w:r>
      <w:r w:rsidR="00790A4F">
        <w:rPr>
          <w:rFonts w:ascii="Arial" w:hAnsi="Arial" w:cs="Arial"/>
          <w:sz w:val="22"/>
          <w:szCs w:val="22"/>
        </w:rPr>
        <w:t>to the Company on the terms set out in this Agreement.</w:t>
      </w:r>
      <w:bookmarkStart w:id="23" w:name="_DV_M47"/>
      <w:bookmarkStart w:id="24" w:name="_DV_M48"/>
      <w:bookmarkEnd w:id="23"/>
      <w:bookmarkEnd w:id="24"/>
      <w:r>
        <w:rPr>
          <w:rFonts w:ascii="Arial" w:hAnsi="Arial" w:cs="Arial"/>
          <w:i/>
          <w:iCs/>
          <w:sz w:val="22"/>
          <w:szCs w:val="22"/>
        </w:rPr>
        <w:t xml:space="preserve"> </w:t>
      </w:r>
    </w:p>
    <w:p w14:paraId="382C598B" w14:textId="77777777" w:rsidR="00281AE7" w:rsidRPr="00AF4F73" w:rsidRDefault="00281AE7" w:rsidP="00141A31">
      <w:pPr>
        <w:pStyle w:val="Trustheading1"/>
        <w:keepNext w:val="0"/>
      </w:pPr>
      <w:bookmarkStart w:id="25" w:name="_DV_M49"/>
      <w:bookmarkStart w:id="26" w:name="_Toc232496145"/>
      <w:bookmarkStart w:id="27" w:name="_Toc232496355"/>
      <w:bookmarkStart w:id="28" w:name="_Toc9331718"/>
      <w:bookmarkEnd w:id="25"/>
      <w:r w:rsidRPr="00AF4F73">
        <w:t>INTERPRETATION</w:t>
      </w:r>
      <w:bookmarkEnd w:id="26"/>
      <w:bookmarkEnd w:id="27"/>
      <w:bookmarkEnd w:id="28"/>
    </w:p>
    <w:p w14:paraId="18740C8E" w14:textId="77777777" w:rsidR="00281AE7" w:rsidRDefault="00281AE7" w:rsidP="00141A31">
      <w:pPr>
        <w:pStyle w:val="Heading2"/>
        <w:rPr>
          <w:rFonts w:ascii="Arial" w:hAnsi="Arial" w:cs="Arial"/>
          <w:sz w:val="22"/>
          <w:szCs w:val="22"/>
          <w:lang w:val="en-GB"/>
        </w:rPr>
      </w:pPr>
      <w:bookmarkStart w:id="29" w:name="_DV_M50"/>
      <w:bookmarkEnd w:id="29"/>
      <w:r>
        <w:rPr>
          <w:rFonts w:ascii="Arial" w:hAnsi="Arial" w:cs="Arial"/>
          <w:sz w:val="22"/>
          <w:szCs w:val="22"/>
          <w:lang w:val="en-GB"/>
        </w:rPr>
        <w:t>In this Agreement, unless the context otherwise requires:</w:t>
      </w:r>
    </w:p>
    <w:tbl>
      <w:tblPr>
        <w:tblW w:w="8652" w:type="dxa"/>
        <w:tblInd w:w="-34" w:type="dxa"/>
        <w:tblLayout w:type="fixed"/>
        <w:tblLook w:val="0000" w:firstRow="0" w:lastRow="0" w:firstColumn="0" w:lastColumn="0" w:noHBand="0" w:noVBand="0"/>
      </w:tblPr>
      <w:tblGrid>
        <w:gridCol w:w="709"/>
        <w:gridCol w:w="2583"/>
        <w:gridCol w:w="5360"/>
      </w:tblGrid>
      <w:tr w:rsidR="00281AE7" w14:paraId="4E1F0EF1" w14:textId="77777777" w:rsidTr="00EB2179">
        <w:tc>
          <w:tcPr>
            <w:tcW w:w="709" w:type="dxa"/>
            <w:shd w:val="clear" w:color="auto" w:fill="auto"/>
          </w:tcPr>
          <w:p w14:paraId="2A041301"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0" w:name="_DV_C69"/>
            <w:r>
              <w:rPr>
                <w:rStyle w:val="DeltaViewDeletion"/>
                <w:rFonts w:ascii="Arial (W1)" w:hAnsi="Arial (W1)" w:cs="Arial (W1)"/>
                <w:b w:val="0"/>
                <w:bCs w:val="0"/>
                <w:sz w:val="22"/>
                <w:szCs w:val="22"/>
              </w:rPr>
              <w:t xml:space="preserve">1 </w:t>
            </w:r>
            <w:bookmarkEnd w:id="30"/>
          </w:p>
        </w:tc>
        <w:tc>
          <w:tcPr>
            <w:tcW w:w="2583" w:type="dxa"/>
            <w:shd w:val="clear" w:color="auto" w:fill="auto"/>
          </w:tcPr>
          <w:p w14:paraId="7959D6A4"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“Accrued Interest”</w:t>
            </w:r>
          </w:p>
        </w:tc>
        <w:tc>
          <w:tcPr>
            <w:tcW w:w="5360" w:type="dxa"/>
            <w:shd w:val="clear" w:color="auto" w:fill="auto"/>
          </w:tcPr>
          <w:p w14:paraId="068C4426" w14:textId="5D984C3C" w:rsidR="00281AE7" w:rsidRDefault="00281AE7">
            <w:pPr>
              <w:pStyle w:val="BodyTextIndent"/>
              <w:spacing w:before="120" w:after="120" w:line="240" w:lineRule="auto"/>
              <w:ind w:left="0"/>
              <w:rPr>
                <w:rFonts w:ascii="Arial" w:hAnsi="Arial" w:cs="Arial"/>
                <w:sz w:val="22"/>
                <w:szCs w:val="22"/>
              </w:rPr>
            </w:pPr>
            <w:r>
              <w:rPr>
                <w:rFonts w:ascii="Arial" w:hAnsi="Arial" w:cs="Arial"/>
                <w:sz w:val="22"/>
                <w:szCs w:val="22"/>
              </w:rPr>
              <w:t>means interest payable and accrued in respect of the Loan as calculated in accordance with Clause 3.</w:t>
            </w:r>
            <w:r w:rsidR="002E1EFE">
              <w:rPr>
                <w:rFonts w:ascii="Arial" w:hAnsi="Arial" w:cs="Arial"/>
                <w:sz w:val="22"/>
                <w:szCs w:val="22"/>
              </w:rPr>
              <w:t>2</w:t>
            </w:r>
            <w:r>
              <w:rPr>
                <w:rFonts w:ascii="Arial" w:hAnsi="Arial" w:cs="Arial"/>
                <w:sz w:val="22"/>
                <w:szCs w:val="22"/>
              </w:rPr>
              <w:t xml:space="preserve">; </w:t>
            </w:r>
          </w:p>
        </w:tc>
      </w:tr>
      <w:tr w:rsidR="00281AE7" w14:paraId="652FD1B5" w14:textId="77777777" w:rsidTr="00EB2179">
        <w:tc>
          <w:tcPr>
            <w:tcW w:w="709" w:type="dxa"/>
            <w:shd w:val="clear" w:color="auto" w:fill="auto"/>
          </w:tcPr>
          <w:p w14:paraId="188D02AE" w14:textId="77777777" w:rsidR="00281AE7" w:rsidRDefault="008B3F93"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1" w:name="_DV_C70"/>
            <w:r>
              <w:rPr>
                <w:rStyle w:val="DeltaViewDeletion"/>
                <w:rFonts w:ascii="Arial (W1)" w:hAnsi="Arial (W1)" w:cs="Arial (W1)"/>
                <w:b w:val="0"/>
                <w:bCs w:val="0"/>
                <w:sz w:val="22"/>
                <w:szCs w:val="22"/>
              </w:rPr>
              <w:t>1</w:t>
            </w:r>
            <w:r w:rsidR="00281AE7">
              <w:rPr>
                <w:rStyle w:val="DeltaViewDeletion"/>
                <w:rFonts w:ascii="Arial (W1)" w:hAnsi="Arial (W1)" w:cs="Arial (W1)"/>
                <w:b w:val="0"/>
                <w:bCs w:val="0"/>
                <w:sz w:val="22"/>
                <w:szCs w:val="22"/>
              </w:rPr>
              <w:t xml:space="preserve"> </w:t>
            </w:r>
            <w:bookmarkEnd w:id="31"/>
          </w:p>
        </w:tc>
        <w:tc>
          <w:tcPr>
            <w:tcW w:w="2583" w:type="dxa"/>
            <w:shd w:val="clear" w:color="auto" w:fill="auto"/>
          </w:tcPr>
          <w:p w14:paraId="74AC797E"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“Advance”</w:t>
            </w:r>
          </w:p>
        </w:tc>
        <w:tc>
          <w:tcPr>
            <w:tcW w:w="5360" w:type="dxa"/>
            <w:shd w:val="clear" w:color="auto" w:fill="auto"/>
          </w:tcPr>
          <w:p w14:paraId="17BDBE07" w14:textId="77777777" w:rsidR="00281AE7" w:rsidRDefault="00281AE7">
            <w:pPr>
              <w:pStyle w:val="BodyTextIndent"/>
              <w:spacing w:before="120" w:after="120" w:line="240" w:lineRule="auto"/>
              <w:ind w:left="0"/>
              <w:rPr>
                <w:rFonts w:ascii="Arial" w:hAnsi="Arial" w:cs="Arial"/>
                <w:sz w:val="22"/>
                <w:szCs w:val="22"/>
              </w:rPr>
            </w:pPr>
            <w:r>
              <w:rPr>
                <w:rFonts w:ascii="Arial" w:hAnsi="Arial" w:cs="Arial"/>
                <w:sz w:val="22"/>
                <w:szCs w:val="22"/>
              </w:rPr>
              <w:t>means the borrowing of the Facility by the Company from time to time in accordance with Clause</w:t>
            </w:r>
            <w:r w:rsidR="007C62C0">
              <w:rPr>
                <w:rFonts w:ascii="Arial" w:hAnsi="Arial" w:cs="Arial"/>
                <w:sz w:val="22"/>
                <w:szCs w:val="22"/>
              </w:rPr>
              <w:t xml:space="preserve"> 2</w:t>
            </w:r>
            <w:r>
              <w:rPr>
                <w:rFonts w:ascii="Arial" w:hAnsi="Arial" w:cs="Arial"/>
                <w:sz w:val="22"/>
                <w:szCs w:val="22"/>
              </w:rPr>
              <w:t>;</w:t>
            </w:r>
          </w:p>
        </w:tc>
      </w:tr>
      <w:tr w:rsidR="00281AE7" w14:paraId="3A271937" w14:textId="77777777" w:rsidTr="00EB2179">
        <w:tc>
          <w:tcPr>
            <w:tcW w:w="709" w:type="dxa"/>
            <w:shd w:val="clear" w:color="auto" w:fill="auto"/>
          </w:tcPr>
          <w:p w14:paraId="768CEB4F"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2" w:name="_DV_C71"/>
            <w:r>
              <w:rPr>
                <w:rStyle w:val="DeltaViewDeletion"/>
                <w:rFonts w:ascii="Arial (W1)" w:hAnsi="Arial (W1)" w:cs="Arial (W1)"/>
                <w:b w:val="0"/>
                <w:bCs w:val="0"/>
                <w:sz w:val="22"/>
                <w:szCs w:val="22"/>
              </w:rPr>
              <w:t xml:space="preserve">1 </w:t>
            </w:r>
            <w:bookmarkEnd w:id="32"/>
          </w:p>
        </w:tc>
        <w:tc>
          <w:tcPr>
            <w:tcW w:w="2583" w:type="dxa"/>
            <w:shd w:val="clear" w:color="auto" w:fill="auto"/>
          </w:tcPr>
          <w:p w14:paraId="172C3EBF"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“Affiliate”</w:t>
            </w:r>
          </w:p>
        </w:tc>
        <w:tc>
          <w:tcPr>
            <w:tcW w:w="5360" w:type="dxa"/>
            <w:shd w:val="clear" w:color="auto" w:fill="auto"/>
          </w:tcPr>
          <w:p w14:paraId="176FE168" w14:textId="77777777" w:rsidR="00281AE7" w:rsidRDefault="00281AE7">
            <w:pPr>
              <w:pStyle w:val="BodyTextIndent"/>
              <w:spacing w:before="120" w:after="120" w:line="240" w:lineRule="auto"/>
              <w:ind w:left="0"/>
              <w:rPr>
                <w:rFonts w:ascii="Arial" w:hAnsi="Arial" w:cs="Arial"/>
                <w:sz w:val="22"/>
                <w:szCs w:val="22"/>
              </w:rPr>
            </w:pPr>
            <w:r>
              <w:rPr>
                <w:rFonts w:ascii="Arial" w:hAnsi="Arial" w:cs="Arial"/>
                <w:sz w:val="22"/>
                <w:szCs w:val="22"/>
              </w:rPr>
              <w:t xml:space="preserve">means, with respect to a given entity, any person, corporation, partnership or other entity, that Controls, is Controlled by, or is under common Control with such entity;  </w:t>
            </w:r>
          </w:p>
        </w:tc>
      </w:tr>
      <w:tr w:rsidR="00281AE7" w14:paraId="73E9D0EF" w14:textId="77777777" w:rsidTr="00EB2179">
        <w:tc>
          <w:tcPr>
            <w:tcW w:w="709" w:type="dxa"/>
            <w:shd w:val="clear" w:color="auto" w:fill="auto"/>
          </w:tcPr>
          <w:p w14:paraId="08FF22EF"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3" w:name="_DV_C72"/>
            <w:r>
              <w:rPr>
                <w:rStyle w:val="DeltaViewDeletion"/>
                <w:rFonts w:ascii="Arial (W1)" w:hAnsi="Arial (W1)" w:cs="Arial (W1)"/>
                <w:b w:val="0"/>
                <w:bCs w:val="0"/>
                <w:sz w:val="22"/>
                <w:szCs w:val="22"/>
              </w:rPr>
              <w:t xml:space="preserve">1 </w:t>
            </w:r>
            <w:bookmarkEnd w:id="33"/>
          </w:p>
        </w:tc>
        <w:tc>
          <w:tcPr>
            <w:tcW w:w="2583" w:type="dxa"/>
            <w:shd w:val="clear" w:color="auto" w:fill="auto"/>
          </w:tcPr>
          <w:p w14:paraId="3EEBD708"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“Agreement”</w:t>
            </w:r>
          </w:p>
        </w:tc>
        <w:tc>
          <w:tcPr>
            <w:tcW w:w="5360" w:type="dxa"/>
            <w:shd w:val="clear" w:color="auto" w:fill="auto"/>
          </w:tcPr>
          <w:p w14:paraId="78A52E30" w14:textId="77777777" w:rsidR="00281AE7" w:rsidRDefault="00281AE7">
            <w:pPr>
              <w:pStyle w:val="BodyTextIndent"/>
              <w:spacing w:before="120" w:after="120" w:line="240" w:lineRule="auto"/>
              <w:ind w:left="0"/>
              <w:rPr>
                <w:rFonts w:ascii="Arial" w:hAnsi="Arial" w:cs="Arial"/>
                <w:sz w:val="22"/>
                <w:szCs w:val="22"/>
              </w:rPr>
            </w:pPr>
            <w:r>
              <w:rPr>
                <w:rFonts w:ascii="Arial" w:hAnsi="Arial" w:cs="Arial"/>
                <w:sz w:val="22"/>
                <w:szCs w:val="22"/>
              </w:rPr>
              <w:t>means this agreement</w:t>
            </w:r>
            <w:r w:rsidR="001E4BAA">
              <w:rPr>
                <w:rFonts w:ascii="Arial" w:hAnsi="Arial" w:cs="Arial"/>
                <w:sz w:val="22"/>
                <w:szCs w:val="22"/>
              </w:rPr>
              <w:t xml:space="preserve"> including the Schedules hereto</w:t>
            </w:r>
            <w:r>
              <w:rPr>
                <w:rFonts w:ascii="Arial" w:hAnsi="Arial" w:cs="Arial"/>
                <w:sz w:val="22"/>
                <w:szCs w:val="22"/>
              </w:rPr>
              <w:t>;</w:t>
            </w:r>
          </w:p>
        </w:tc>
      </w:tr>
      <w:tr w:rsidR="00281AE7" w14:paraId="1AE7C88C" w14:textId="77777777" w:rsidTr="00EB2179">
        <w:tc>
          <w:tcPr>
            <w:tcW w:w="709" w:type="dxa"/>
            <w:shd w:val="clear" w:color="auto" w:fill="auto"/>
          </w:tcPr>
          <w:p w14:paraId="6C01576F"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4" w:name="_DV_C73"/>
            <w:r>
              <w:rPr>
                <w:rStyle w:val="DeltaViewDeletion"/>
                <w:rFonts w:ascii="Arial (W1)" w:hAnsi="Arial (W1)" w:cs="Arial (W1)"/>
                <w:b w:val="0"/>
                <w:bCs w:val="0"/>
                <w:sz w:val="22"/>
                <w:szCs w:val="22"/>
              </w:rPr>
              <w:t xml:space="preserve">1 </w:t>
            </w:r>
            <w:bookmarkEnd w:id="34"/>
          </w:p>
        </w:tc>
        <w:tc>
          <w:tcPr>
            <w:tcW w:w="2583" w:type="dxa"/>
            <w:shd w:val="clear" w:color="auto" w:fill="auto"/>
          </w:tcPr>
          <w:p w14:paraId="0A842BD9"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“Anniversary Date”</w:t>
            </w:r>
          </w:p>
        </w:tc>
        <w:tc>
          <w:tcPr>
            <w:tcW w:w="5360" w:type="dxa"/>
            <w:shd w:val="clear" w:color="auto" w:fill="auto"/>
          </w:tcPr>
          <w:p w14:paraId="0B92D450" w14:textId="77777777" w:rsidR="00281AE7" w:rsidRDefault="00281AE7">
            <w:pPr>
              <w:pStyle w:val="BodyTextIndent"/>
              <w:spacing w:before="120" w:after="120" w:line="240" w:lineRule="auto"/>
              <w:ind w:left="0"/>
              <w:rPr>
                <w:rFonts w:ascii="Arial" w:hAnsi="Arial" w:cs="Arial"/>
                <w:sz w:val="22"/>
                <w:szCs w:val="22"/>
              </w:rPr>
            </w:pPr>
            <w:r>
              <w:rPr>
                <w:rFonts w:ascii="Arial" w:hAnsi="Arial" w:cs="Arial"/>
                <w:sz w:val="22"/>
                <w:szCs w:val="22"/>
              </w:rPr>
              <w:t>means each anniversary of the Effective Date or, if such date is not a Business Day, the next following Business Day;</w:t>
            </w:r>
          </w:p>
        </w:tc>
      </w:tr>
      <w:tr w:rsidR="007C62C0" w14:paraId="0122D8F6" w14:textId="77777777" w:rsidTr="00EB2179">
        <w:tc>
          <w:tcPr>
            <w:tcW w:w="709" w:type="dxa"/>
            <w:shd w:val="clear" w:color="auto" w:fill="auto"/>
          </w:tcPr>
          <w:p w14:paraId="49056146" w14:textId="77777777" w:rsidR="007C62C0" w:rsidRDefault="007C62C0"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6E71A008" w14:textId="77777777" w:rsidR="007C62C0" w:rsidRPr="007C62C0" w:rsidRDefault="007C62C0">
            <w:pPr>
              <w:pStyle w:val="BodyTextIndent"/>
              <w:spacing w:before="120" w:after="120" w:line="240" w:lineRule="auto"/>
              <w:ind w:left="0"/>
              <w:jc w:val="left"/>
              <w:rPr>
                <w:rFonts w:ascii="Arial" w:hAnsi="Arial" w:cs="Arial"/>
                <w:b/>
                <w:bCs/>
                <w:sz w:val="22"/>
                <w:szCs w:val="22"/>
                <w:highlight w:val="yellow"/>
              </w:rPr>
            </w:pPr>
            <w:r w:rsidRPr="007C62C0">
              <w:rPr>
                <w:rFonts w:ascii="Arial" w:hAnsi="Arial" w:cs="Arial"/>
                <w:b/>
                <w:bCs/>
                <w:sz w:val="22"/>
                <w:szCs w:val="22"/>
                <w:highlight w:val="yellow"/>
              </w:rPr>
              <w:t>[“Annual Meeting”</w:t>
            </w:r>
          </w:p>
        </w:tc>
        <w:tc>
          <w:tcPr>
            <w:tcW w:w="5360" w:type="dxa"/>
            <w:shd w:val="clear" w:color="auto" w:fill="auto"/>
          </w:tcPr>
          <w:p w14:paraId="18153870" w14:textId="77777777" w:rsidR="007C62C0" w:rsidRPr="007C62C0" w:rsidRDefault="007C62C0">
            <w:pPr>
              <w:pStyle w:val="BodyTextIndent"/>
              <w:spacing w:before="120" w:after="120" w:line="240" w:lineRule="auto"/>
              <w:ind w:left="0"/>
              <w:rPr>
                <w:rFonts w:ascii="Arial" w:hAnsi="Arial" w:cs="Arial"/>
                <w:sz w:val="22"/>
                <w:szCs w:val="22"/>
                <w:highlight w:val="yellow"/>
              </w:rPr>
            </w:pPr>
            <w:r>
              <w:rPr>
                <w:rFonts w:ascii="Arial" w:hAnsi="Arial" w:cs="Arial"/>
                <w:sz w:val="22"/>
                <w:szCs w:val="22"/>
                <w:highlight w:val="yellow"/>
              </w:rPr>
              <w:t>s</w:t>
            </w:r>
            <w:r w:rsidRPr="007C62C0">
              <w:rPr>
                <w:rFonts w:ascii="Arial" w:hAnsi="Arial" w:cs="Arial"/>
                <w:sz w:val="22"/>
                <w:szCs w:val="22"/>
                <w:highlight w:val="yellow"/>
              </w:rPr>
              <w:t>hall have the meaning given to it in Clause 11.3;]</w:t>
            </w:r>
            <w:r>
              <w:rPr>
                <w:rStyle w:val="FootnoteReference"/>
                <w:highlight w:val="yellow"/>
              </w:rPr>
              <w:footnoteReference w:id="1"/>
            </w:r>
          </w:p>
        </w:tc>
      </w:tr>
      <w:tr w:rsidR="00281AE7" w14:paraId="454F7EC0" w14:textId="77777777" w:rsidTr="00EB2179">
        <w:tc>
          <w:tcPr>
            <w:tcW w:w="709" w:type="dxa"/>
            <w:shd w:val="clear" w:color="auto" w:fill="auto"/>
          </w:tcPr>
          <w:p w14:paraId="30EA18A7"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5" w:name="_DV_C74"/>
            <w:r>
              <w:rPr>
                <w:rStyle w:val="DeltaViewDeletion"/>
                <w:rFonts w:ascii="Arial (W1)" w:hAnsi="Arial (W1)" w:cs="Arial (W1)"/>
                <w:b w:val="0"/>
                <w:bCs w:val="0"/>
                <w:sz w:val="22"/>
                <w:szCs w:val="22"/>
              </w:rPr>
              <w:t xml:space="preserve">1 </w:t>
            </w:r>
            <w:bookmarkEnd w:id="35"/>
          </w:p>
        </w:tc>
        <w:tc>
          <w:tcPr>
            <w:tcW w:w="2583" w:type="dxa"/>
            <w:shd w:val="clear" w:color="auto" w:fill="auto"/>
          </w:tcPr>
          <w:p w14:paraId="1FC09CDB"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“Application”</w:t>
            </w:r>
          </w:p>
        </w:tc>
        <w:tc>
          <w:tcPr>
            <w:tcW w:w="5360" w:type="dxa"/>
            <w:shd w:val="clear" w:color="auto" w:fill="auto"/>
          </w:tcPr>
          <w:p w14:paraId="3B4E48E6" w14:textId="48A5057A" w:rsidR="00281AE7" w:rsidRDefault="00601AA5">
            <w:pPr>
              <w:pStyle w:val="BodyTextIndent"/>
              <w:spacing w:before="120" w:after="120" w:line="240" w:lineRule="auto"/>
              <w:ind w:left="0"/>
              <w:rPr>
                <w:rFonts w:ascii="Arial" w:hAnsi="Arial" w:cs="Arial"/>
                <w:sz w:val="22"/>
                <w:szCs w:val="22"/>
              </w:rPr>
            </w:pPr>
            <w:r>
              <w:rPr>
                <w:rFonts w:ascii="Arial" w:hAnsi="Arial" w:cs="Arial"/>
                <w:sz w:val="22"/>
                <w:szCs w:val="22"/>
              </w:rPr>
              <w:t>means the application for an Innovations [</w:t>
            </w:r>
            <w:r w:rsidRPr="000C7B3E">
              <w:rPr>
                <w:rFonts w:ascii="Arial" w:hAnsi="Arial" w:cs="Arial"/>
                <w:sz w:val="22"/>
                <w:szCs w:val="22"/>
                <w:highlight w:val="yellow"/>
              </w:rPr>
              <w:t>Project</w:t>
            </w:r>
            <w:r>
              <w:rPr>
                <w:rFonts w:ascii="Arial" w:hAnsi="Arial" w:cs="Arial"/>
                <w:sz w:val="22"/>
                <w:szCs w:val="22"/>
              </w:rPr>
              <w:t>] Award made by the Company as set out in Schedule 1</w:t>
            </w:r>
            <w:r w:rsidR="00994A88">
              <w:rPr>
                <w:rFonts w:ascii="Arial" w:hAnsi="Arial" w:cs="Arial"/>
                <w:sz w:val="22"/>
                <w:szCs w:val="22"/>
              </w:rPr>
              <w:t>0</w:t>
            </w:r>
            <w:r w:rsidR="00AB5C0B">
              <w:rPr>
                <w:rFonts w:ascii="Arial" w:hAnsi="Arial" w:cs="Arial"/>
                <w:sz w:val="22"/>
                <w:szCs w:val="22"/>
              </w:rPr>
              <w:t>;</w:t>
            </w:r>
          </w:p>
        </w:tc>
      </w:tr>
      <w:tr w:rsidR="00281AE7" w14:paraId="22C05C24" w14:textId="77777777" w:rsidTr="00EB2179">
        <w:tc>
          <w:tcPr>
            <w:tcW w:w="709" w:type="dxa"/>
            <w:shd w:val="clear" w:color="auto" w:fill="auto"/>
          </w:tcPr>
          <w:p w14:paraId="15BE7028"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6" w:name="_DV_C75"/>
            <w:r>
              <w:rPr>
                <w:rStyle w:val="DeltaViewDeletion"/>
                <w:rFonts w:ascii="Arial (W1)" w:hAnsi="Arial (W1)" w:cs="Arial (W1)"/>
                <w:b w:val="0"/>
                <w:bCs w:val="0"/>
                <w:sz w:val="22"/>
                <w:szCs w:val="22"/>
              </w:rPr>
              <w:t xml:space="preserve">1 </w:t>
            </w:r>
            <w:bookmarkEnd w:id="36"/>
          </w:p>
        </w:tc>
        <w:tc>
          <w:tcPr>
            <w:tcW w:w="2583" w:type="dxa"/>
            <w:shd w:val="clear" w:color="auto" w:fill="auto"/>
          </w:tcPr>
          <w:p w14:paraId="45E1714B" w14:textId="77777777" w:rsidR="00281AE7" w:rsidRPr="007C62C0" w:rsidRDefault="00281AE7">
            <w:pPr>
              <w:pStyle w:val="BodyTextIndent"/>
              <w:spacing w:before="120" w:after="120" w:line="240" w:lineRule="auto"/>
              <w:ind w:left="0"/>
              <w:jc w:val="left"/>
              <w:rPr>
                <w:rFonts w:ascii="Arial" w:hAnsi="Arial" w:cs="Arial"/>
                <w:b/>
                <w:bCs/>
                <w:sz w:val="22"/>
                <w:szCs w:val="22"/>
              </w:rPr>
            </w:pPr>
            <w:r w:rsidRPr="007C62C0">
              <w:rPr>
                <w:rFonts w:ascii="Arial" w:hAnsi="Arial" w:cs="Arial"/>
                <w:b/>
                <w:bCs/>
                <w:sz w:val="22"/>
                <w:szCs w:val="22"/>
              </w:rPr>
              <w:t>“Audited Accounts”</w:t>
            </w:r>
          </w:p>
        </w:tc>
        <w:tc>
          <w:tcPr>
            <w:tcW w:w="5360" w:type="dxa"/>
            <w:shd w:val="clear" w:color="auto" w:fill="auto"/>
          </w:tcPr>
          <w:p w14:paraId="74C41E03" w14:textId="77777777" w:rsidR="00281AE7" w:rsidRPr="007C62C0" w:rsidRDefault="00281AE7">
            <w:pPr>
              <w:pStyle w:val="BodyTextIndent"/>
              <w:spacing w:before="120" w:after="120" w:line="240" w:lineRule="auto"/>
              <w:ind w:left="0"/>
              <w:rPr>
                <w:rFonts w:ascii="Arial" w:hAnsi="Arial" w:cs="Arial"/>
                <w:sz w:val="22"/>
                <w:szCs w:val="22"/>
              </w:rPr>
            </w:pPr>
            <w:r w:rsidRPr="007C62C0">
              <w:rPr>
                <w:rFonts w:ascii="Arial" w:hAnsi="Arial" w:cs="Arial"/>
                <w:sz w:val="22"/>
                <w:szCs w:val="22"/>
              </w:rPr>
              <w:t xml:space="preserve">means the Company’s audited balance sheet and audited profit and loss account, each for the relevant financial year of the Company, together with the </w:t>
            </w:r>
            <w:r w:rsidRPr="007C62C0">
              <w:rPr>
                <w:rFonts w:ascii="Arial" w:hAnsi="Arial" w:cs="Arial"/>
                <w:sz w:val="22"/>
                <w:szCs w:val="22"/>
              </w:rPr>
              <w:lastRenderedPageBreak/>
              <w:t>related cash flow statements, notes, directors’ reports and Auditors’ reports (unless statutory requirements dictate the accounts do not need to be audited, in which case the accounts shall be those approved by the Company’s accountants);</w:t>
            </w:r>
          </w:p>
        </w:tc>
      </w:tr>
      <w:tr w:rsidR="00281AE7" w14:paraId="3956AA27" w14:textId="77777777" w:rsidTr="00EB2179">
        <w:tc>
          <w:tcPr>
            <w:tcW w:w="709" w:type="dxa"/>
            <w:shd w:val="clear" w:color="auto" w:fill="auto"/>
          </w:tcPr>
          <w:p w14:paraId="489B9F14"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7" w:name="_DV_C76"/>
            <w:r>
              <w:rPr>
                <w:rStyle w:val="DeltaViewDeletion"/>
                <w:rFonts w:ascii="Arial (W1)" w:hAnsi="Arial (W1)" w:cs="Arial (W1)"/>
                <w:b w:val="0"/>
                <w:bCs w:val="0"/>
                <w:sz w:val="22"/>
                <w:szCs w:val="22"/>
              </w:rPr>
              <w:t xml:space="preserve">1 </w:t>
            </w:r>
            <w:bookmarkEnd w:id="37"/>
          </w:p>
        </w:tc>
        <w:tc>
          <w:tcPr>
            <w:tcW w:w="2583" w:type="dxa"/>
            <w:shd w:val="clear" w:color="auto" w:fill="auto"/>
          </w:tcPr>
          <w:p w14:paraId="15329F7B" w14:textId="29DA5DA8" w:rsidR="00281AE7" w:rsidRPr="00FC7B78" w:rsidRDefault="00FC7B78">
            <w:pPr>
              <w:pStyle w:val="BodyTextIndent"/>
              <w:spacing w:before="120" w:after="120" w:line="240" w:lineRule="auto"/>
              <w:ind w:left="0"/>
              <w:jc w:val="left"/>
              <w:rPr>
                <w:rFonts w:ascii="Arial" w:hAnsi="Arial" w:cs="Arial"/>
                <w:b/>
                <w:bCs/>
                <w:sz w:val="22"/>
                <w:szCs w:val="22"/>
                <w:highlight w:val="yellow"/>
              </w:rPr>
            </w:pPr>
            <w:r w:rsidRPr="00FC7B78">
              <w:rPr>
                <w:rFonts w:ascii="Arial" w:hAnsi="Arial" w:cs="Arial"/>
                <w:b/>
                <w:bCs/>
                <w:sz w:val="22"/>
                <w:szCs w:val="22"/>
                <w:highlight w:val="yellow"/>
              </w:rPr>
              <w:t>[</w:t>
            </w:r>
            <w:r w:rsidR="00281AE7" w:rsidRPr="00FC7B78">
              <w:rPr>
                <w:rFonts w:ascii="Arial" w:hAnsi="Arial" w:cs="Arial"/>
                <w:b/>
                <w:bCs/>
                <w:sz w:val="22"/>
                <w:szCs w:val="22"/>
                <w:highlight w:val="yellow"/>
              </w:rPr>
              <w:t>“Auditors”</w:t>
            </w:r>
          </w:p>
        </w:tc>
        <w:tc>
          <w:tcPr>
            <w:tcW w:w="5360" w:type="dxa"/>
            <w:shd w:val="clear" w:color="auto" w:fill="auto"/>
          </w:tcPr>
          <w:p w14:paraId="521CE3A9" w14:textId="0DAECCDC" w:rsidR="00281AE7" w:rsidRPr="00FC7B78" w:rsidRDefault="00281AE7">
            <w:pPr>
              <w:pStyle w:val="BodyTextIndent"/>
              <w:spacing w:before="120" w:after="120" w:line="240" w:lineRule="auto"/>
              <w:ind w:left="0"/>
              <w:rPr>
                <w:rFonts w:ascii="Arial" w:hAnsi="Arial" w:cs="Arial"/>
                <w:sz w:val="22"/>
                <w:szCs w:val="22"/>
                <w:highlight w:val="yellow"/>
              </w:rPr>
            </w:pPr>
            <w:r w:rsidRPr="00FC7B78">
              <w:rPr>
                <w:rFonts w:ascii="Arial" w:hAnsi="Arial" w:cs="Arial"/>
                <w:sz w:val="22"/>
                <w:szCs w:val="22"/>
                <w:highlight w:val="yellow"/>
              </w:rPr>
              <w:t>means [Name of Auditors] or such other firm of chartered accountants as may be appointed as auditors of the Company from time to time;</w:t>
            </w:r>
            <w:r w:rsidR="00FC7B78" w:rsidRPr="00FC7B78">
              <w:rPr>
                <w:rFonts w:ascii="Arial" w:hAnsi="Arial" w:cs="Arial"/>
                <w:sz w:val="22"/>
                <w:szCs w:val="22"/>
                <w:highlight w:val="yellow"/>
              </w:rPr>
              <w:t>]</w:t>
            </w:r>
            <w:r w:rsidR="00FC7B78">
              <w:rPr>
                <w:rStyle w:val="FootnoteReference"/>
                <w:highlight w:val="yellow"/>
              </w:rPr>
              <w:footnoteReference w:id="2"/>
            </w:r>
            <w:r w:rsidRPr="00FC7B78">
              <w:rPr>
                <w:rFonts w:ascii="Arial" w:hAnsi="Arial" w:cs="Arial"/>
                <w:sz w:val="22"/>
                <w:szCs w:val="22"/>
                <w:highlight w:val="yellow"/>
              </w:rPr>
              <w:t xml:space="preserve"> </w:t>
            </w:r>
          </w:p>
        </w:tc>
      </w:tr>
      <w:tr w:rsidR="00281AE7" w14:paraId="494D1E4F" w14:textId="77777777" w:rsidTr="00EB2179">
        <w:tc>
          <w:tcPr>
            <w:tcW w:w="709" w:type="dxa"/>
            <w:shd w:val="clear" w:color="auto" w:fill="auto"/>
          </w:tcPr>
          <w:p w14:paraId="4CCA7940"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8" w:name="_DV_C77"/>
            <w:r>
              <w:rPr>
                <w:rStyle w:val="DeltaViewDeletion"/>
                <w:rFonts w:ascii="Arial (W1)" w:hAnsi="Arial (W1)" w:cs="Arial (W1)"/>
                <w:b w:val="0"/>
                <w:bCs w:val="0"/>
                <w:sz w:val="22"/>
                <w:szCs w:val="22"/>
              </w:rPr>
              <w:t xml:space="preserve">1 </w:t>
            </w:r>
            <w:bookmarkEnd w:id="38"/>
          </w:p>
        </w:tc>
        <w:tc>
          <w:tcPr>
            <w:tcW w:w="2583" w:type="dxa"/>
            <w:shd w:val="clear" w:color="auto" w:fill="auto"/>
          </w:tcPr>
          <w:p w14:paraId="0E9A7959"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“Background IPRs”</w:t>
            </w:r>
          </w:p>
        </w:tc>
        <w:tc>
          <w:tcPr>
            <w:tcW w:w="5360" w:type="dxa"/>
            <w:shd w:val="clear" w:color="auto" w:fill="auto"/>
          </w:tcPr>
          <w:p w14:paraId="572E10CA" w14:textId="77777777" w:rsidR="002B38DD" w:rsidRPr="002B38DD" w:rsidRDefault="002B38DD">
            <w:pPr>
              <w:pStyle w:val="BodyTextIndent"/>
              <w:spacing w:before="120" w:after="120"/>
              <w:ind w:left="0"/>
              <w:rPr>
                <w:rFonts w:ascii="Arial" w:hAnsi="Arial" w:cs="Arial"/>
                <w:sz w:val="22"/>
                <w:szCs w:val="22"/>
              </w:rPr>
            </w:pPr>
            <w:r w:rsidRPr="002B38DD">
              <w:rPr>
                <w:rFonts w:ascii="Arial" w:hAnsi="Arial" w:cs="Arial"/>
                <w:sz w:val="22"/>
                <w:szCs w:val="22"/>
              </w:rPr>
              <w:t>means:</w:t>
            </w:r>
          </w:p>
          <w:p w14:paraId="1D46FDD6" w14:textId="7476513B" w:rsidR="002B38DD" w:rsidRPr="002B38DD" w:rsidRDefault="002B38DD">
            <w:pPr>
              <w:pStyle w:val="BodyTextIndent"/>
              <w:spacing w:before="120" w:after="120" w:line="240" w:lineRule="auto"/>
              <w:ind w:left="422" w:hanging="422"/>
              <w:rPr>
                <w:rFonts w:ascii="Arial" w:hAnsi="Arial" w:cs="Arial"/>
                <w:sz w:val="22"/>
                <w:szCs w:val="22"/>
              </w:rPr>
            </w:pPr>
            <w:r w:rsidRPr="002B38DD">
              <w:rPr>
                <w:rFonts w:ascii="Arial" w:hAnsi="Arial" w:cs="Arial"/>
                <w:sz w:val="22"/>
                <w:szCs w:val="22"/>
              </w:rPr>
              <w:t>a)</w:t>
            </w:r>
            <w:r>
              <w:rPr>
                <w:rFonts w:ascii="Arial" w:hAnsi="Arial" w:cs="Arial"/>
                <w:sz w:val="22"/>
                <w:szCs w:val="22"/>
              </w:rPr>
              <w:t xml:space="preserve"> </w:t>
            </w:r>
            <w:r w:rsidR="005F0323">
              <w:rPr>
                <w:rFonts w:ascii="Arial" w:hAnsi="Arial" w:cs="Arial"/>
                <w:sz w:val="22"/>
                <w:szCs w:val="22"/>
              </w:rPr>
              <w:tab/>
            </w:r>
            <w:r w:rsidRPr="002B38DD">
              <w:rPr>
                <w:rFonts w:ascii="Arial" w:hAnsi="Arial" w:cs="Arial"/>
                <w:sz w:val="22"/>
                <w:szCs w:val="22"/>
              </w:rPr>
              <w:t>any IPRs create</w:t>
            </w:r>
            <w:r w:rsidR="00D415BC">
              <w:rPr>
                <w:rFonts w:ascii="Arial" w:hAnsi="Arial" w:cs="Arial"/>
                <w:sz w:val="22"/>
                <w:szCs w:val="22"/>
              </w:rPr>
              <w:t>d, devised or generated by the Company</w:t>
            </w:r>
            <w:r w:rsidRPr="002B38DD">
              <w:rPr>
                <w:rFonts w:ascii="Arial" w:hAnsi="Arial" w:cs="Arial"/>
                <w:sz w:val="22"/>
                <w:szCs w:val="22"/>
              </w:rPr>
              <w:t>’s staff (including visiting researchers</w:t>
            </w:r>
            <w:r w:rsidR="00B97DAB">
              <w:rPr>
                <w:rFonts w:ascii="Arial" w:hAnsi="Arial" w:cs="Arial"/>
                <w:sz w:val="22"/>
                <w:szCs w:val="22"/>
              </w:rPr>
              <w:t xml:space="preserve"> and students</w:t>
            </w:r>
            <w:r w:rsidRPr="002B38DD">
              <w:rPr>
                <w:rFonts w:ascii="Arial" w:hAnsi="Arial" w:cs="Arial"/>
                <w:sz w:val="22"/>
                <w:szCs w:val="22"/>
              </w:rPr>
              <w:t xml:space="preserve">) working in the laboratory of the Principal Investigator  or collaborating with the Principal Investigator prior to the commencement of, or during the term of, the Project (other than the Project IPRs), which is necessary or useful for undertaking the Project or the protection or exploitation of the Project IPRs including </w:t>
            </w:r>
            <w:r w:rsidRPr="002B38DD">
              <w:rPr>
                <w:rFonts w:ascii="Arial" w:hAnsi="Arial" w:cs="Arial"/>
                <w:sz w:val="22"/>
                <w:szCs w:val="22"/>
                <w:highlight w:val="yellow"/>
              </w:rPr>
              <w:t>[list any specific patents from the Application]</w:t>
            </w:r>
            <w:r w:rsidRPr="002B38DD">
              <w:rPr>
                <w:rFonts w:ascii="Arial" w:hAnsi="Arial" w:cs="Arial"/>
                <w:sz w:val="22"/>
                <w:szCs w:val="22"/>
              </w:rPr>
              <w:t xml:space="preserve">, and </w:t>
            </w:r>
          </w:p>
          <w:p w14:paraId="4784B629" w14:textId="77777777" w:rsidR="00281AE7" w:rsidRDefault="002B38DD">
            <w:pPr>
              <w:pStyle w:val="BodyTextIndent"/>
              <w:spacing w:before="120" w:after="120" w:line="240" w:lineRule="auto"/>
              <w:ind w:left="422" w:hanging="425"/>
              <w:rPr>
                <w:rFonts w:ascii="Arial" w:hAnsi="Arial" w:cs="Arial"/>
                <w:sz w:val="22"/>
                <w:szCs w:val="22"/>
              </w:rPr>
            </w:pPr>
            <w:r>
              <w:rPr>
                <w:rFonts w:ascii="Arial" w:hAnsi="Arial" w:cs="Arial"/>
                <w:sz w:val="22"/>
                <w:szCs w:val="22"/>
              </w:rPr>
              <w:t xml:space="preserve">b) </w:t>
            </w:r>
            <w:r w:rsidR="005F0323">
              <w:rPr>
                <w:rFonts w:ascii="Arial" w:hAnsi="Arial" w:cs="Arial"/>
                <w:sz w:val="22"/>
                <w:szCs w:val="22"/>
              </w:rPr>
              <w:tab/>
            </w:r>
            <w:r w:rsidRPr="002B38DD">
              <w:rPr>
                <w:rFonts w:ascii="Arial" w:hAnsi="Arial" w:cs="Arial"/>
                <w:sz w:val="22"/>
                <w:szCs w:val="22"/>
              </w:rPr>
              <w:t xml:space="preserve">any other IPRs owned by the </w:t>
            </w:r>
            <w:r w:rsidR="00D415BC">
              <w:rPr>
                <w:rFonts w:ascii="Arial" w:hAnsi="Arial" w:cs="Arial"/>
                <w:sz w:val="22"/>
                <w:szCs w:val="22"/>
              </w:rPr>
              <w:t>Company</w:t>
            </w:r>
            <w:r w:rsidRPr="002B38DD">
              <w:rPr>
                <w:rFonts w:ascii="Arial" w:hAnsi="Arial" w:cs="Arial"/>
                <w:sz w:val="22"/>
                <w:szCs w:val="22"/>
              </w:rPr>
              <w:t xml:space="preserve"> or which the </w:t>
            </w:r>
            <w:r w:rsidR="00D415BC">
              <w:rPr>
                <w:rFonts w:ascii="Arial" w:hAnsi="Arial" w:cs="Arial"/>
                <w:sz w:val="22"/>
                <w:szCs w:val="22"/>
              </w:rPr>
              <w:t>Company</w:t>
            </w:r>
            <w:r w:rsidRPr="002B38DD">
              <w:rPr>
                <w:rFonts w:ascii="Arial" w:hAnsi="Arial" w:cs="Arial"/>
                <w:sz w:val="22"/>
                <w:szCs w:val="22"/>
              </w:rPr>
              <w:t xml:space="preserve"> has rights to (other than the Project IPRs) which is actually used in the performance of the Project;</w:t>
            </w:r>
          </w:p>
        </w:tc>
      </w:tr>
      <w:tr w:rsidR="00281AE7" w14:paraId="5F6427C8" w14:textId="77777777" w:rsidTr="00EB2179">
        <w:tc>
          <w:tcPr>
            <w:tcW w:w="709" w:type="dxa"/>
            <w:shd w:val="clear" w:color="auto" w:fill="auto"/>
          </w:tcPr>
          <w:p w14:paraId="0F07FBF6"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39" w:name="_DV_C79"/>
            <w:r>
              <w:rPr>
                <w:rStyle w:val="DeltaViewDeletion"/>
                <w:rFonts w:ascii="Arial (W1)" w:hAnsi="Arial (W1)" w:cs="Arial (W1)"/>
                <w:b w:val="0"/>
                <w:bCs w:val="0"/>
                <w:sz w:val="22"/>
                <w:szCs w:val="22"/>
              </w:rPr>
              <w:t xml:space="preserve">1 </w:t>
            </w:r>
            <w:bookmarkEnd w:id="39"/>
          </w:p>
        </w:tc>
        <w:tc>
          <w:tcPr>
            <w:tcW w:w="2583" w:type="dxa"/>
            <w:shd w:val="clear" w:color="auto" w:fill="auto"/>
          </w:tcPr>
          <w:p w14:paraId="4059C3BD"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“Business Day”</w:t>
            </w:r>
          </w:p>
        </w:tc>
        <w:tc>
          <w:tcPr>
            <w:tcW w:w="5360" w:type="dxa"/>
            <w:shd w:val="clear" w:color="auto" w:fill="auto"/>
          </w:tcPr>
          <w:p w14:paraId="4EB70C6A" w14:textId="77777777" w:rsidR="00281AE7" w:rsidRDefault="00281AE7">
            <w:pPr>
              <w:pStyle w:val="BodyTextIndent"/>
              <w:spacing w:before="120" w:after="120" w:line="240" w:lineRule="auto"/>
              <w:ind w:left="0"/>
              <w:rPr>
                <w:rFonts w:ascii="Arial" w:hAnsi="Arial" w:cs="Arial"/>
                <w:sz w:val="22"/>
                <w:szCs w:val="22"/>
              </w:rPr>
            </w:pPr>
            <w:r>
              <w:rPr>
                <w:rFonts w:ascii="Arial" w:hAnsi="Arial" w:cs="Arial"/>
                <w:sz w:val="22"/>
                <w:szCs w:val="22"/>
              </w:rPr>
              <w:t xml:space="preserve">means a day on which banks are normally open for business and which is not a Saturday or Sunday or a bank or public holiday in </w:t>
            </w:r>
            <w:r w:rsidRPr="001E4BAA">
              <w:rPr>
                <w:rFonts w:ascii="Arial" w:hAnsi="Arial" w:cs="Arial"/>
                <w:iCs/>
                <w:sz w:val="22"/>
                <w:szCs w:val="22"/>
                <w:highlight w:val="yellow"/>
              </w:rPr>
              <w:t>[Scotland or]</w:t>
            </w:r>
            <w:r>
              <w:rPr>
                <w:rFonts w:ascii="Arial" w:hAnsi="Arial" w:cs="Arial"/>
                <w:i/>
                <w:iCs/>
                <w:sz w:val="22"/>
                <w:szCs w:val="22"/>
              </w:rPr>
              <w:t xml:space="preserve"> </w:t>
            </w:r>
            <w:r>
              <w:rPr>
                <w:rFonts w:ascii="Arial" w:hAnsi="Arial" w:cs="Arial"/>
                <w:sz w:val="22"/>
                <w:szCs w:val="22"/>
              </w:rPr>
              <w:t>England and Wales;</w:t>
            </w:r>
          </w:p>
        </w:tc>
      </w:tr>
      <w:tr w:rsidR="00281AE7" w14:paraId="50CE630C" w14:textId="77777777" w:rsidTr="00EB2179">
        <w:tc>
          <w:tcPr>
            <w:tcW w:w="709" w:type="dxa"/>
            <w:shd w:val="clear" w:color="auto" w:fill="auto"/>
          </w:tcPr>
          <w:p w14:paraId="1A00F2FB" w14:textId="77777777" w:rsidR="00281AE7" w:rsidRDefault="00281AE7" w:rsidP="00EB2179">
            <w:pPr>
              <w:pStyle w:val="BBHeading2"/>
              <w:keepNext w:val="0"/>
              <w:numPr>
                <w:ilvl w:val="1"/>
                <w:numId w:val="14"/>
              </w:numPr>
              <w:tabs>
                <w:tab w:val="clear" w:pos="709"/>
              </w:tabs>
              <w:spacing w:after="120"/>
              <w:ind w:left="0" w:firstLine="0"/>
              <w:jc w:val="left"/>
              <w:rPr>
                <w:rFonts w:ascii="Arial (W1)" w:hAnsi="Arial (W1)" w:cs="Arial (W1)"/>
                <w:b w:val="0"/>
                <w:bCs w:val="0"/>
                <w:sz w:val="22"/>
                <w:szCs w:val="22"/>
              </w:rPr>
            </w:pPr>
            <w:bookmarkStart w:id="40" w:name="_DV_C82"/>
            <w:r>
              <w:rPr>
                <w:rStyle w:val="DeltaViewDeletion"/>
                <w:rFonts w:ascii="Arial (W1)" w:hAnsi="Arial (W1)" w:cs="Arial (W1)"/>
                <w:b w:val="0"/>
                <w:bCs w:val="0"/>
                <w:sz w:val="22"/>
                <w:szCs w:val="22"/>
              </w:rPr>
              <w:t xml:space="preserve">1 </w:t>
            </w:r>
            <w:bookmarkEnd w:id="40"/>
          </w:p>
        </w:tc>
        <w:tc>
          <w:tcPr>
            <w:tcW w:w="2583" w:type="dxa"/>
            <w:shd w:val="clear" w:color="auto" w:fill="auto"/>
          </w:tcPr>
          <w:p w14:paraId="31763CC2"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“Change of Control”</w:t>
            </w:r>
          </w:p>
        </w:tc>
        <w:tc>
          <w:tcPr>
            <w:tcW w:w="5360" w:type="dxa"/>
            <w:shd w:val="clear" w:color="auto" w:fill="auto"/>
          </w:tcPr>
          <w:p w14:paraId="2005B373" w14:textId="77777777" w:rsidR="00281AE7" w:rsidRDefault="00281AE7">
            <w:pPr>
              <w:pStyle w:val="BBBodyTextIndent1CharCharCharChar"/>
              <w:ind w:left="0"/>
              <w:rPr>
                <w:rFonts w:ascii="Arial" w:hAnsi="Arial" w:cs="Arial"/>
                <w:sz w:val="22"/>
                <w:szCs w:val="22"/>
              </w:rPr>
            </w:pPr>
            <w:r>
              <w:rPr>
                <w:rFonts w:ascii="Arial" w:hAnsi="Arial" w:cs="Arial"/>
                <w:sz w:val="22"/>
                <w:szCs w:val="22"/>
              </w:rPr>
              <w:t>means, in relation to the Company, where a person (or persons acting in concert) directly or indirectly, including through any Subsidiary or Holding Company or Subsidiary of such Holding Company:</w:t>
            </w:r>
          </w:p>
          <w:p w14:paraId="15C1F582" w14:textId="77777777" w:rsidR="00281AE7" w:rsidRDefault="00281AE7">
            <w:pPr>
              <w:pStyle w:val="BodyTextIndent"/>
              <w:numPr>
                <w:ilvl w:val="0"/>
                <w:numId w:val="23"/>
              </w:numPr>
              <w:spacing w:before="120" w:after="120" w:line="240" w:lineRule="auto"/>
              <w:rPr>
                <w:rFonts w:ascii="Arial" w:hAnsi="Arial" w:cs="Arial"/>
                <w:sz w:val="22"/>
                <w:szCs w:val="22"/>
              </w:rPr>
            </w:pPr>
            <w:r>
              <w:rPr>
                <w:rFonts w:ascii="Arial" w:hAnsi="Arial" w:cs="Arial"/>
                <w:sz w:val="22"/>
                <w:szCs w:val="22"/>
              </w:rPr>
              <w:t>has benefi</w:t>
            </w:r>
            <w:r w:rsidR="001E4BAA">
              <w:rPr>
                <w:rFonts w:ascii="Arial" w:hAnsi="Arial" w:cs="Arial"/>
                <w:sz w:val="22"/>
                <w:szCs w:val="22"/>
              </w:rPr>
              <w:t>cial ownership over more than fifty</w:t>
            </w:r>
            <w:r>
              <w:rPr>
                <w:rFonts w:ascii="Arial" w:hAnsi="Arial" w:cs="Arial"/>
                <w:sz w:val="22"/>
                <w:szCs w:val="22"/>
              </w:rPr>
              <w:t xml:space="preserve"> percent</w:t>
            </w:r>
            <w:r w:rsidR="001E4BAA">
              <w:rPr>
                <w:rFonts w:ascii="Arial" w:hAnsi="Arial" w:cs="Arial"/>
                <w:sz w:val="22"/>
                <w:szCs w:val="22"/>
              </w:rPr>
              <w:t xml:space="preserve"> (50%)</w:t>
            </w:r>
            <w:r>
              <w:rPr>
                <w:rFonts w:ascii="Arial" w:hAnsi="Arial" w:cs="Arial"/>
                <w:sz w:val="22"/>
                <w:szCs w:val="22"/>
              </w:rPr>
              <w:t xml:space="preserve"> of the total voting rights conferred by all the issued shares in the capital of the Company which are ordinarily exercisable in general meeting</w:t>
            </w:r>
            <w:r w:rsidR="001E4BAA">
              <w:rPr>
                <w:rFonts w:ascii="Arial" w:hAnsi="Arial" w:cs="Arial"/>
                <w:sz w:val="22"/>
                <w:szCs w:val="22"/>
              </w:rPr>
              <w:t>,</w:t>
            </w:r>
            <w:r>
              <w:rPr>
                <w:rFonts w:ascii="Arial" w:hAnsi="Arial" w:cs="Arial"/>
                <w:sz w:val="22"/>
                <w:szCs w:val="22"/>
              </w:rPr>
              <w:t xml:space="preserve"> </w:t>
            </w:r>
          </w:p>
          <w:p w14:paraId="4EABC000" w14:textId="77777777" w:rsidR="00281AE7" w:rsidRDefault="00281AE7">
            <w:pPr>
              <w:pStyle w:val="BodyTextIndent"/>
              <w:numPr>
                <w:ilvl w:val="0"/>
                <w:numId w:val="23"/>
              </w:numPr>
              <w:spacing w:before="120" w:after="120" w:line="240" w:lineRule="auto"/>
              <w:rPr>
                <w:rFonts w:ascii="Arial" w:hAnsi="Arial" w:cs="Arial"/>
                <w:sz w:val="22"/>
                <w:szCs w:val="22"/>
              </w:rPr>
            </w:pPr>
            <w:r>
              <w:rPr>
                <w:rFonts w:ascii="Arial" w:hAnsi="Arial" w:cs="Arial"/>
                <w:sz w:val="22"/>
                <w:szCs w:val="22"/>
              </w:rPr>
              <w:t>has the right to appoint or remove a majority of its directors</w:t>
            </w:r>
            <w:r w:rsidR="001E4BAA">
              <w:rPr>
                <w:rFonts w:ascii="Arial" w:hAnsi="Arial" w:cs="Arial"/>
                <w:sz w:val="22"/>
                <w:szCs w:val="22"/>
              </w:rPr>
              <w:t>,</w:t>
            </w:r>
            <w:r>
              <w:rPr>
                <w:rFonts w:ascii="Arial" w:hAnsi="Arial" w:cs="Arial"/>
                <w:sz w:val="22"/>
                <w:szCs w:val="22"/>
              </w:rPr>
              <w:t xml:space="preserve"> or </w:t>
            </w:r>
          </w:p>
          <w:p w14:paraId="2C1A1713" w14:textId="77777777" w:rsidR="00281AE7" w:rsidRDefault="00281AE7">
            <w:pPr>
              <w:pStyle w:val="BodyTextIndent"/>
              <w:numPr>
                <w:ilvl w:val="0"/>
                <w:numId w:val="23"/>
              </w:numPr>
              <w:spacing w:before="120" w:after="120" w:line="240" w:lineRule="auto"/>
              <w:rPr>
                <w:rFonts w:ascii="Arial" w:hAnsi="Arial" w:cs="Arial"/>
                <w:sz w:val="22"/>
                <w:szCs w:val="22"/>
              </w:rPr>
            </w:pPr>
            <w:r>
              <w:rPr>
                <w:rFonts w:ascii="Arial" w:hAnsi="Arial" w:cs="Arial"/>
                <w:sz w:val="22"/>
                <w:szCs w:val="22"/>
              </w:rPr>
              <w:t>has power to direct that the affairs of the Company are conducte</w:t>
            </w:r>
            <w:r w:rsidR="001E4BAA">
              <w:rPr>
                <w:rFonts w:ascii="Arial" w:hAnsi="Arial" w:cs="Arial"/>
                <w:sz w:val="22"/>
                <w:szCs w:val="22"/>
              </w:rPr>
              <w:t>d in accordance with its wishes,</w:t>
            </w:r>
          </w:p>
          <w:p w14:paraId="7FF40E1D" w14:textId="77777777" w:rsidR="00281AE7" w:rsidRDefault="00281AE7">
            <w:pPr>
              <w:pStyle w:val="BodyTextIndent"/>
              <w:spacing w:before="120" w:after="0" w:line="240" w:lineRule="auto"/>
              <w:ind w:left="0"/>
              <w:rPr>
                <w:rFonts w:ascii="Arial" w:hAnsi="Arial" w:cs="Arial"/>
                <w:sz w:val="22"/>
                <w:szCs w:val="22"/>
              </w:rPr>
            </w:pPr>
            <w:r>
              <w:rPr>
                <w:rFonts w:ascii="Arial" w:hAnsi="Arial" w:cs="Arial"/>
                <w:sz w:val="22"/>
                <w:szCs w:val="22"/>
              </w:rPr>
              <w:lastRenderedPageBreak/>
              <w:t>in each case where such person or persons did not have such beneficial ownership, right or power at the Effective Date;</w:t>
            </w:r>
          </w:p>
        </w:tc>
      </w:tr>
      <w:tr w:rsidR="00281AE7" w14:paraId="0ED3D4A4" w14:textId="77777777" w:rsidTr="00EB2179">
        <w:tc>
          <w:tcPr>
            <w:tcW w:w="709" w:type="dxa"/>
            <w:shd w:val="clear" w:color="auto" w:fill="auto"/>
          </w:tcPr>
          <w:p w14:paraId="18BAAE96" w14:textId="77777777" w:rsidR="00281AE7" w:rsidRDefault="00281AE7"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41" w:name="_DV_C83"/>
            <w:r>
              <w:rPr>
                <w:rStyle w:val="DeltaViewDeletion"/>
                <w:rFonts w:ascii="Arial (W1)" w:hAnsi="Arial (W1)" w:cs="Arial (W1)"/>
                <w:b w:val="0"/>
                <w:bCs w:val="0"/>
                <w:sz w:val="22"/>
                <w:szCs w:val="22"/>
              </w:rPr>
              <w:t xml:space="preserve">1 </w:t>
            </w:r>
            <w:bookmarkEnd w:id="41"/>
          </w:p>
        </w:tc>
        <w:tc>
          <w:tcPr>
            <w:tcW w:w="2583" w:type="dxa"/>
            <w:shd w:val="clear" w:color="auto" w:fill="auto"/>
          </w:tcPr>
          <w:p w14:paraId="4CC86132" w14:textId="77777777" w:rsidR="00281AE7" w:rsidRDefault="00281AE7">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“Claim”</w:t>
            </w:r>
          </w:p>
        </w:tc>
        <w:tc>
          <w:tcPr>
            <w:tcW w:w="5360" w:type="dxa"/>
            <w:shd w:val="clear" w:color="auto" w:fill="auto"/>
          </w:tcPr>
          <w:p w14:paraId="3E45978D" w14:textId="77777777" w:rsidR="00281AE7" w:rsidRDefault="00281AE7">
            <w:pPr>
              <w:pStyle w:val="BodyTextIndent"/>
              <w:spacing w:before="120" w:after="120" w:line="240" w:lineRule="auto"/>
              <w:ind w:left="0"/>
              <w:rPr>
                <w:rFonts w:ascii="Arial" w:hAnsi="Arial" w:cs="Arial"/>
                <w:sz w:val="22"/>
                <w:szCs w:val="22"/>
              </w:rPr>
            </w:pPr>
            <w:r>
              <w:rPr>
                <w:rFonts w:ascii="Arial" w:hAnsi="Arial" w:cs="Arial"/>
                <w:sz w:val="22"/>
                <w:szCs w:val="22"/>
              </w:rPr>
              <w:t xml:space="preserve">means any claim by </w:t>
            </w:r>
            <w:r w:rsidR="00136D2D">
              <w:rPr>
                <w:rFonts w:ascii="Arial" w:hAnsi="Arial" w:cs="Arial"/>
                <w:sz w:val="22"/>
                <w:szCs w:val="22"/>
              </w:rPr>
              <w:t>Wellcome</w:t>
            </w:r>
            <w:r>
              <w:rPr>
                <w:rFonts w:ascii="Arial" w:hAnsi="Arial" w:cs="Arial"/>
                <w:sz w:val="22"/>
                <w:szCs w:val="22"/>
              </w:rPr>
              <w:t xml:space="preserve"> for breach of any of the Warranties;</w:t>
            </w:r>
          </w:p>
        </w:tc>
      </w:tr>
      <w:tr w:rsidR="0079185C" w14:paraId="427C457E" w14:textId="77777777" w:rsidTr="00EB2179">
        <w:tc>
          <w:tcPr>
            <w:tcW w:w="709" w:type="dxa"/>
            <w:shd w:val="clear" w:color="auto" w:fill="auto"/>
          </w:tcPr>
          <w:p w14:paraId="6F9157F0" w14:textId="77777777" w:rsidR="0079185C" w:rsidRDefault="0079185C"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35E79384" w14:textId="77777777" w:rsidR="0079185C" w:rsidRDefault="0079185C">
            <w:pPr>
              <w:pStyle w:val="BodyTextIndent"/>
              <w:spacing w:before="120" w:after="120" w:line="240" w:lineRule="auto"/>
              <w:ind w:left="0"/>
              <w:jc w:val="left"/>
              <w:rPr>
                <w:rFonts w:ascii="Arial" w:hAnsi="Arial" w:cs="Arial"/>
                <w:sz w:val="22"/>
                <w:szCs w:val="22"/>
                <w:highlight w:val="yellow"/>
              </w:rPr>
            </w:pPr>
            <w:r>
              <w:rPr>
                <w:rFonts w:ascii="Arial" w:hAnsi="Arial" w:cs="Arial"/>
                <w:sz w:val="22"/>
                <w:szCs w:val="22"/>
                <w:highlight w:val="yellow"/>
              </w:rPr>
              <w:t>[“</w:t>
            </w:r>
            <w:r w:rsidRPr="00E402B6">
              <w:rPr>
                <w:rFonts w:ascii="Arial" w:hAnsi="Arial" w:cs="Arial"/>
                <w:b/>
                <w:sz w:val="22"/>
                <w:szCs w:val="22"/>
                <w:highlight w:val="yellow"/>
              </w:rPr>
              <w:t>Clinical Trial</w:t>
            </w:r>
            <w:r>
              <w:rPr>
                <w:rFonts w:ascii="Arial" w:hAnsi="Arial" w:cs="Arial"/>
                <w:sz w:val="22"/>
                <w:szCs w:val="22"/>
                <w:highlight w:val="yellow"/>
              </w:rPr>
              <w:t>”</w:t>
            </w:r>
          </w:p>
        </w:tc>
        <w:tc>
          <w:tcPr>
            <w:tcW w:w="5360" w:type="dxa"/>
            <w:shd w:val="clear" w:color="auto" w:fill="auto"/>
          </w:tcPr>
          <w:p w14:paraId="1012F637" w14:textId="77777777" w:rsidR="0079185C" w:rsidRPr="0079185C" w:rsidRDefault="0079185C" w:rsidP="00EB2179">
            <w:pPr>
              <w:pStyle w:val="Textstyle12point"/>
              <w:numPr>
                <w:ilvl w:val="0"/>
                <w:numId w:val="0"/>
              </w:numPr>
              <w:spacing w:after="120"/>
              <w:rPr>
                <w:rFonts w:ascii="Arial" w:hAnsi="Arial" w:cs="Arial"/>
                <w:sz w:val="22"/>
                <w:szCs w:val="22"/>
                <w:highlight w:val="yellow"/>
              </w:rPr>
            </w:pPr>
            <w:r>
              <w:rPr>
                <w:rFonts w:ascii="Arial" w:hAnsi="Arial" w:cs="Arial"/>
                <w:sz w:val="22"/>
                <w:szCs w:val="22"/>
                <w:highlight w:val="yellow"/>
              </w:rPr>
              <w:t>means the clinical trial to be conducted under the Project;]</w:t>
            </w:r>
            <w:r>
              <w:rPr>
                <w:rStyle w:val="FootnoteReference"/>
                <w:highlight w:val="yellow"/>
              </w:rPr>
              <w:footnoteReference w:id="3"/>
            </w:r>
          </w:p>
        </w:tc>
      </w:tr>
      <w:tr w:rsidR="006A5C2D" w14:paraId="3C870621" w14:textId="77777777" w:rsidTr="00EB2179">
        <w:tc>
          <w:tcPr>
            <w:tcW w:w="709" w:type="dxa"/>
            <w:shd w:val="clear" w:color="auto" w:fill="auto"/>
          </w:tcPr>
          <w:p w14:paraId="3482BE61" w14:textId="77777777" w:rsidR="006A5C2D" w:rsidRDefault="006A5C2D"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16CE4D48" w14:textId="77777777" w:rsidR="006A5C2D" w:rsidRPr="00E402B6" w:rsidRDefault="008216D0">
            <w:pPr>
              <w:pStyle w:val="BodyTextIndent"/>
              <w:spacing w:before="120" w:after="120" w:line="240" w:lineRule="auto"/>
              <w:ind w:left="0"/>
              <w:jc w:val="left"/>
              <w:rPr>
                <w:rFonts w:ascii="Arial" w:hAnsi="Arial" w:cs="Arial"/>
                <w:b/>
                <w:bCs/>
                <w:sz w:val="22"/>
                <w:szCs w:val="22"/>
                <w:highlight w:val="yellow"/>
              </w:rPr>
            </w:pPr>
            <w:r>
              <w:rPr>
                <w:rFonts w:ascii="Arial" w:hAnsi="Arial" w:cs="Arial"/>
                <w:sz w:val="22"/>
                <w:szCs w:val="22"/>
                <w:highlight w:val="yellow"/>
              </w:rPr>
              <w:t>[</w:t>
            </w:r>
            <w:r w:rsidR="006A5C2D" w:rsidRPr="00E402B6">
              <w:rPr>
                <w:rFonts w:ascii="Arial" w:hAnsi="Arial" w:cs="Arial"/>
                <w:sz w:val="22"/>
                <w:szCs w:val="22"/>
                <w:highlight w:val="yellow"/>
              </w:rPr>
              <w:t>“</w:t>
            </w:r>
            <w:r w:rsidR="006A5C2D" w:rsidRPr="00E402B6">
              <w:rPr>
                <w:rFonts w:ascii="Arial" w:hAnsi="Arial" w:cs="Arial"/>
                <w:b/>
                <w:sz w:val="22"/>
                <w:szCs w:val="22"/>
                <w:highlight w:val="yellow"/>
              </w:rPr>
              <w:t>Clinical Trial Cover</w:t>
            </w:r>
            <w:r w:rsidR="006A5C2D" w:rsidRPr="00E402B6">
              <w:rPr>
                <w:rFonts w:ascii="Arial" w:hAnsi="Arial" w:cs="Arial"/>
                <w:sz w:val="22"/>
                <w:szCs w:val="22"/>
                <w:highlight w:val="yellow"/>
              </w:rPr>
              <w:t>”</w:t>
            </w:r>
          </w:p>
        </w:tc>
        <w:tc>
          <w:tcPr>
            <w:tcW w:w="5360" w:type="dxa"/>
            <w:shd w:val="clear" w:color="auto" w:fill="auto"/>
          </w:tcPr>
          <w:p w14:paraId="037785EC" w14:textId="77777777" w:rsidR="001E4BAA" w:rsidRPr="00E402B6" w:rsidRDefault="00027FEE" w:rsidP="00EB2179">
            <w:pPr>
              <w:pStyle w:val="Textstyle12point"/>
              <w:numPr>
                <w:ilvl w:val="0"/>
                <w:numId w:val="0"/>
              </w:numPr>
              <w:spacing w:after="120"/>
              <w:rPr>
                <w:rFonts w:ascii="Arial" w:hAnsi="Arial" w:cs="Arial"/>
                <w:sz w:val="22"/>
                <w:szCs w:val="22"/>
                <w:highlight w:val="yellow"/>
              </w:rPr>
            </w:pPr>
            <w:r w:rsidRPr="00E402B6">
              <w:rPr>
                <w:rFonts w:ascii="Arial" w:hAnsi="Arial" w:cs="Arial"/>
                <w:sz w:val="22"/>
                <w:szCs w:val="22"/>
                <w:highlight w:val="yellow"/>
              </w:rPr>
              <w:t>means either</w:t>
            </w:r>
            <w:r w:rsidR="001E4BAA" w:rsidRPr="00E402B6">
              <w:rPr>
                <w:rFonts w:ascii="Arial" w:hAnsi="Arial" w:cs="Arial"/>
                <w:sz w:val="22"/>
                <w:szCs w:val="22"/>
                <w:highlight w:val="yellow"/>
              </w:rPr>
              <w:t>:</w:t>
            </w:r>
          </w:p>
          <w:p w14:paraId="1B595C25" w14:textId="77777777" w:rsidR="001E4BAA" w:rsidRPr="00E402B6" w:rsidRDefault="00027FEE" w:rsidP="00EB2179">
            <w:pPr>
              <w:pStyle w:val="Textstyle12point"/>
              <w:numPr>
                <w:ilvl w:val="0"/>
                <w:numId w:val="19"/>
              </w:numPr>
              <w:spacing w:after="120"/>
              <w:rPr>
                <w:rFonts w:ascii="Arial" w:hAnsi="Arial" w:cs="Arial"/>
                <w:sz w:val="22"/>
                <w:szCs w:val="22"/>
                <w:highlight w:val="yellow"/>
              </w:rPr>
            </w:pPr>
            <w:r w:rsidRPr="00E402B6">
              <w:rPr>
                <w:rFonts w:ascii="Arial" w:hAnsi="Arial" w:cs="Arial"/>
                <w:sz w:val="22"/>
                <w:szCs w:val="22"/>
                <w:highlight w:val="yellow"/>
              </w:rPr>
              <w:t>a clinical trial liability</w:t>
            </w:r>
            <w:r w:rsidR="006A5C2D" w:rsidRPr="00E402B6">
              <w:rPr>
                <w:rFonts w:ascii="Arial" w:hAnsi="Arial" w:cs="Arial"/>
                <w:sz w:val="22"/>
                <w:szCs w:val="22"/>
                <w:highlight w:val="yellow"/>
              </w:rPr>
              <w:t xml:space="preserve"> insurance policy which will cover the clinical trial due to take place as part of the Project</w:t>
            </w:r>
            <w:r w:rsidR="001E4BAA" w:rsidRPr="00E402B6">
              <w:rPr>
                <w:rFonts w:ascii="Arial" w:hAnsi="Arial" w:cs="Arial"/>
                <w:sz w:val="22"/>
                <w:szCs w:val="22"/>
                <w:highlight w:val="yellow"/>
              </w:rPr>
              <w:t>,</w:t>
            </w:r>
            <w:r w:rsidR="006A5C2D" w:rsidRPr="00E402B6">
              <w:rPr>
                <w:rFonts w:ascii="Arial" w:hAnsi="Arial" w:cs="Arial"/>
                <w:sz w:val="22"/>
                <w:szCs w:val="22"/>
                <w:highlight w:val="yellow"/>
              </w:rPr>
              <w:t xml:space="preserve"> or </w:t>
            </w:r>
          </w:p>
          <w:p w14:paraId="4E30ADC4" w14:textId="77777777" w:rsidR="006A5C2D" w:rsidRPr="00E402B6" w:rsidRDefault="006A5C2D" w:rsidP="00EB2179">
            <w:pPr>
              <w:pStyle w:val="Textstyle12point"/>
              <w:numPr>
                <w:ilvl w:val="0"/>
                <w:numId w:val="19"/>
              </w:numPr>
              <w:spacing w:after="120"/>
              <w:rPr>
                <w:rFonts w:ascii="Arial" w:hAnsi="Arial" w:cs="Arial"/>
                <w:sz w:val="22"/>
                <w:szCs w:val="22"/>
                <w:highlight w:val="yellow"/>
              </w:rPr>
            </w:pPr>
            <w:r w:rsidRPr="00E402B6">
              <w:rPr>
                <w:rFonts w:ascii="Arial" w:hAnsi="Arial" w:cs="Arial"/>
                <w:sz w:val="22"/>
                <w:szCs w:val="22"/>
                <w:highlight w:val="yellow"/>
              </w:rPr>
              <w:t>an NHS indemnity for clinical trials which will cover the trial due to take place as part of the Project together with evidence that the clinical trial due to take place as part of the Project shall be conducted with the permission of the NHS;</w:t>
            </w:r>
            <w:r w:rsidR="008216D0">
              <w:rPr>
                <w:rFonts w:ascii="Arial" w:hAnsi="Arial" w:cs="Arial"/>
                <w:sz w:val="22"/>
                <w:szCs w:val="22"/>
                <w:highlight w:val="yellow"/>
              </w:rPr>
              <w:t>]</w:t>
            </w:r>
            <w:r w:rsidR="0079185C">
              <w:rPr>
                <w:rStyle w:val="FootnoteReference"/>
                <w:highlight w:val="yellow"/>
              </w:rPr>
              <w:footnoteReference w:id="4"/>
            </w:r>
          </w:p>
        </w:tc>
      </w:tr>
      <w:tr w:rsidR="006A5C2D" w14:paraId="13D6B303" w14:textId="77777777" w:rsidTr="00EB2179">
        <w:tc>
          <w:tcPr>
            <w:tcW w:w="709" w:type="dxa"/>
            <w:shd w:val="clear" w:color="auto" w:fill="auto"/>
          </w:tcPr>
          <w:p w14:paraId="2302F63C"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42" w:name="_DV_C84"/>
            <w:r>
              <w:rPr>
                <w:rStyle w:val="DeltaViewDeletion"/>
                <w:rFonts w:ascii="Arial (W1)" w:hAnsi="Arial (W1)" w:cs="Arial (W1)"/>
                <w:b w:val="0"/>
                <w:bCs w:val="0"/>
                <w:sz w:val="22"/>
                <w:szCs w:val="22"/>
              </w:rPr>
              <w:t xml:space="preserve">1 </w:t>
            </w:r>
            <w:bookmarkEnd w:id="42"/>
          </w:p>
        </w:tc>
        <w:tc>
          <w:tcPr>
            <w:tcW w:w="2583" w:type="dxa"/>
            <w:shd w:val="clear" w:color="auto" w:fill="auto"/>
          </w:tcPr>
          <w:p w14:paraId="43AD11E5"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“Companies Acts”</w:t>
            </w:r>
          </w:p>
        </w:tc>
        <w:tc>
          <w:tcPr>
            <w:tcW w:w="5360" w:type="dxa"/>
            <w:shd w:val="clear" w:color="auto" w:fill="auto"/>
          </w:tcPr>
          <w:p w14:paraId="61945D93" w14:textId="77777777"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means Companies Act 1985, Companies Act 1989, Companies Act 2006, Business Names Act 1985 and Enterprise Act 2002;</w:t>
            </w:r>
          </w:p>
        </w:tc>
      </w:tr>
      <w:tr w:rsidR="00556AD0" w14:paraId="6F56AB7C" w14:textId="77777777" w:rsidTr="00EB2179">
        <w:tc>
          <w:tcPr>
            <w:tcW w:w="709" w:type="dxa"/>
            <w:shd w:val="clear" w:color="auto" w:fill="auto"/>
          </w:tcPr>
          <w:p w14:paraId="2E9E2F11" w14:textId="77777777" w:rsidR="00556AD0" w:rsidRDefault="00556AD0" w:rsidP="00EB2179">
            <w:pPr>
              <w:pStyle w:val="BBHeading2"/>
              <w:keepNext w:val="0"/>
              <w:numPr>
                <w:ilvl w:val="1"/>
                <w:numId w:val="14"/>
              </w:numPr>
              <w:tabs>
                <w:tab w:val="clear" w:pos="709"/>
              </w:tabs>
              <w:spacing w:after="120"/>
              <w:ind w:left="0" w:firstLine="0"/>
              <w:rPr>
                <w:rFonts w:ascii="Arial" w:hAnsi="Arial" w:cs="Arial"/>
                <w:sz w:val="22"/>
                <w:szCs w:val="22"/>
              </w:rPr>
            </w:pPr>
          </w:p>
        </w:tc>
        <w:tc>
          <w:tcPr>
            <w:tcW w:w="2583" w:type="dxa"/>
            <w:shd w:val="clear" w:color="auto" w:fill="auto"/>
          </w:tcPr>
          <w:p w14:paraId="058062C4" w14:textId="77777777" w:rsidR="00556AD0" w:rsidRPr="008B3F93" w:rsidRDefault="00556AD0">
            <w:pPr>
              <w:pStyle w:val="BodyTextIndent"/>
              <w:spacing w:before="120" w:after="120" w:line="240" w:lineRule="auto"/>
              <w:ind w:left="0"/>
              <w:jc w:val="left"/>
              <w:rPr>
                <w:rStyle w:val="DeltaViewInsertion"/>
                <w:rFonts w:ascii="Arial" w:hAnsi="Arial" w:cs="Arial"/>
                <w:b/>
                <w:bCs/>
                <w:color w:val="auto"/>
                <w:sz w:val="22"/>
                <w:szCs w:val="22"/>
                <w:u w:val="none"/>
              </w:rPr>
            </w:pPr>
            <w:r>
              <w:rPr>
                <w:rStyle w:val="DeltaViewInsertion"/>
                <w:rFonts w:ascii="Arial" w:hAnsi="Arial" w:cs="Arial"/>
                <w:b/>
                <w:bCs/>
                <w:color w:val="auto"/>
                <w:sz w:val="22"/>
                <w:szCs w:val="22"/>
                <w:u w:val="none"/>
              </w:rPr>
              <w:t>“Company Diligence Obligations”</w:t>
            </w:r>
          </w:p>
        </w:tc>
        <w:tc>
          <w:tcPr>
            <w:tcW w:w="5360" w:type="dxa"/>
            <w:shd w:val="clear" w:color="auto" w:fill="auto"/>
          </w:tcPr>
          <w:p w14:paraId="2959A689" w14:textId="348B6443" w:rsidR="00556AD0" w:rsidRPr="008B3F93" w:rsidRDefault="008216D0">
            <w:pPr>
              <w:pStyle w:val="BodyTextIndent"/>
              <w:spacing w:before="120" w:after="120" w:line="240" w:lineRule="auto"/>
              <w:ind w:left="0"/>
              <w:rPr>
                <w:rStyle w:val="DeltaViewInsertion"/>
                <w:rFonts w:ascii="Arial" w:hAnsi="Arial" w:cs="Arial"/>
                <w:color w:val="auto"/>
                <w:sz w:val="22"/>
                <w:szCs w:val="22"/>
                <w:u w:val="none"/>
              </w:rPr>
            </w:pPr>
            <w:r>
              <w:rPr>
                <w:rStyle w:val="DeltaViewInsertion"/>
                <w:rFonts w:ascii="Arial" w:hAnsi="Arial" w:cs="Arial"/>
                <w:color w:val="auto"/>
                <w:sz w:val="22"/>
                <w:szCs w:val="22"/>
                <w:u w:val="none"/>
              </w:rPr>
              <w:t>shall have the meaning given to it in Clause 1</w:t>
            </w:r>
            <w:r w:rsidR="0048392C">
              <w:rPr>
                <w:rStyle w:val="DeltaViewInsertion"/>
                <w:rFonts w:ascii="Arial" w:hAnsi="Arial" w:cs="Arial"/>
                <w:color w:val="auto"/>
                <w:sz w:val="22"/>
                <w:szCs w:val="22"/>
                <w:u w:val="none"/>
              </w:rPr>
              <w:t>4</w:t>
            </w:r>
            <w:r>
              <w:rPr>
                <w:rStyle w:val="DeltaViewInsertion"/>
                <w:rFonts w:ascii="Arial" w:hAnsi="Arial" w:cs="Arial"/>
                <w:color w:val="auto"/>
                <w:sz w:val="22"/>
                <w:szCs w:val="22"/>
                <w:u w:val="none"/>
              </w:rPr>
              <w:t>.</w:t>
            </w:r>
            <w:r w:rsidR="002E1EFE">
              <w:rPr>
                <w:rStyle w:val="DeltaViewInsertion"/>
                <w:rFonts w:ascii="Arial" w:hAnsi="Arial" w:cs="Arial"/>
                <w:color w:val="auto"/>
                <w:sz w:val="22"/>
                <w:szCs w:val="22"/>
                <w:u w:val="none"/>
              </w:rPr>
              <w:t>1</w:t>
            </w:r>
            <w:r>
              <w:rPr>
                <w:rStyle w:val="DeltaViewInsertion"/>
                <w:rFonts w:ascii="Arial" w:hAnsi="Arial" w:cs="Arial"/>
                <w:color w:val="auto"/>
                <w:sz w:val="22"/>
                <w:szCs w:val="22"/>
                <w:u w:val="none"/>
              </w:rPr>
              <w:t>;</w:t>
            </w:r>
          </w:p>
        </w:tc>
      </w:tr>
      <w:tr w:rsidR="006A5C2D" w14:paraId="107C79B8" w14:textId="77777777" w:rsidTr="00EB2179">
        <w:tc>
          <w:tcPr>
            <w:tcW w:w="709" w:type="dxa"/>
            <w:shd w:val="clear" w:color="auto" w:fill="auto"/>
          </w:tcPr>
          <w:p w14:paraId="753572AA" w14:textId="77777777" w:rsidR="006A5C2D" w:rsidRDefault="006A5C2D" w:rsidP="00EB2179">
            <w:pPr>
              <w:pStyle w:val="BBHeading2"/>
              <w:keepNext w:val="0"/>
              <w:numPr>
                <w:ilvl w:val="1"/>
                <w:numId w:val="14"/>
              </w:numPr>
              <w:tabs>
                <w:tab w:val="clear" w:pos="709"/>
              </w:tabs>
              <w:spacing w:after="120"/>
              <w:ind w:left="0" w:firstLine="0"/>
              <w:rPr>
                <w:rFonts w:ascii="Arial" w:hAnsi="Arial" w:cs="Arial"/>
                <w:sz w:val="22"/>
                <w:szCs w:val="22"/>
              </w:rPr>
            </w:pPr>
            <w:bookmarkStart w:id="43" w:name="_DV_C85"/>
            <w:bookmarkEnd w:id="43"/>
          </w:p>
        </w:tc>
        <w:tc>
          <w:tcPr>
            <w:tcW w:w="2583" w:type="dxa"/>
            <w:shd w:val="clear" w:color="auto" w:fill="auto"/>
          </w:tcPr>
          <w:p w14:paraId="1E7CCD8F" w14:textId="77777777" w:rsidR="006A5C2D" w:rsidRPr="008B3F93" w:rsidRDefault="006A5C2D">
            <w:pPr>
              <w:pStyle w:val="BodyTextIndent"/>
              <w:spacing w:before="120" w:after="120" w:line="240" w:lineRule="auto"/>
              <w:ind w:left="0"/>
              <w:jc w:val="left"/>
              <w:rPr>
                <w:rFonts w:ascii="Arial" w:hAnsi="Arial" w:cs="Arial"/>
                <w:b/>
                <w:bCs/>
                <w:sz w:val="22"/>
                <w:szCs w:val="22"/>
              </w:rPr>
            </w:pPr>
            <w:bookmarkStart w:id="44" w:name="_DV_C86"/>
            <w:r w:rsidRPr="008B3F93">
              <w:rPr>
                <w:rStyle w:val="DeltaViewInsertion"/>
                <w:rFonts w:ascii="Arial" w:hAnsi="Arial" w:cs="Arial"/>
                <w:b/>
                <w:bCs/>
                <w:color w:val="auto"/>
                <w:sz w:val="22"/>
                <w:szCs w:val="22"/>
                <w:u w:val="none"/>
              </w:rPr>
              <w:t>“Company TPC”</w:t>
            </w:r>
            <w:bookmarkEnd w:id="44"/>
          </w:p>
        </w:tc>
        <w:tc>
          <w:tcPr>
            <w:tcW w:w="5360" w:type="dxa"/>
            <w:shd w:val="clear" w:color="auto" w:fill="auto"/>
          </w:tcPr>
          <w:p w14:paraId="34E6ACB5" w14:textId="305F20D0" w:rsidR="006A5C2D" w:rsidRPr="008B3F93" w:rsidRDefault="006A5C2D">
            <w:pPr>
              <w:pStyle w:val="BodyTextIndent"/>
              <w:spacing w:before="120" w:after="120" w:line="240" w:lineRule="auto"/>
              <w:ind w:left="0"/>
              <w:rPr>
                <w:rFonts w:ascii="Arial" w:hAnsi="Arial" w:cs="Arial"/>
                <w:sz w:val="22"/>
                <w:szCs w:val="22"/>
              </w:rPr>
            </w:pPr>
            <w:bookmarkStart w:id="45" w:name="_DV_C87"/>
            <w:r w:rsidRPr="008B3F93">
              <w:rPr>
                <w:rStyle w:val="DeltaViewInsertion"/>
                <w:rFonts w:ascii="Arial" w:hAnsi="Arial" w:cs="Arial"/>
                <w:color w:val="auto"/>
                <w:sz w:val="22"/>
                <w:szCs w:val="22"/>
                <w:u w:val="none"/>
              </w:rPr>
              <w:t>means the Company’s Treasury Policy contact as set out at Clause 2.1</w:t>
            </w:r>
            <w:r w:rsidR="002E1EFE">
              <w:rPr>
                <w:rStyle w:val="DeltaViewInsertion"/>
                <w:rFonts w:ascii="Arial" w:hAnsi="Arial" w:cs="Arial"/>
                <w:color w:val="auto"/>
                <w:sz w:val="22"/>
                <w:szCs w:val="22"/>
                <w:u w:val="none"/>
              </w:rPr>
              <w:t>6</w:t>
            </w:r>
            <w:r w:rsidRPr="008B3F93">
              <w:rPr>
                <w:rStyle w:val="DeltaViewInsertion"/>
                <w:rFonts w:ascii="Arial" w:hAnsi="Arial" w:cs="Arial"/>
                <w:color w:val="auto"/>
                <w:sz w:val="22"/>
                <w:szCs w:val="22"/>
                <w:u w:val="none"/>
              </w:rPr>
              <w:t xml:space="preserve"> or such other contact as may be notified by the Company to </w:t>
            </w:r>
            <w:r w:rsidR="00136D2D">
              <w:rPr>
                <w:rStyle w:val="DeltaViewInsertion"/>
                <w:rFonts w:ascii="Arial" w:hAnsi="Arial" w:cs="Arial"/>
                <w:color w:val="auto"/>
                <w:sz w:val="22"/>
                <w:szCs w:val="22"/>
                <w:u w:val="none"/>
              </w:rPr>
              <w:t>Wellcome</w:t>
            </w:r>
            <w:r w:rsidRPr="008B3F93">
              <w:rPr>
                <w:rStyle w:val="DeltaViewInsertion"/>
                <w:rFonts w:ascii="Arial" w:hAnsi="Arial" w:cs="Arial"/>
                <w:color w:val="auto"/>
                <w:sz w:val="22"/>
                <w:szCs w:val="22"/>
                <w:u w:val="none"/>
              </w:rPr>
              <w:t xml:space="preserve"> in writing from time to time in accordance with Clause 2.1</w:t>
            </w:r>
            <w:r w:rsidR="002E1EFE">
              <w:rPr>
                <w:rStyle w:val="DeltaViewInsertion"/>
                <w:rFonts w:ascii="Arial" w:hAnsi="Arial" w:cs="Arial"/>
                <w:color w:val="auto"/>
                <w:sz w:val="22"/>
                <w:szCs w:val="22"/>
                <w:u w:val="none"/>
              </w:rPr>
              <w:t>6</w:t>
            </w:r>
            <w:r w:rsidRPr="008B3F93">
              <w:rPr>
                <w:rStyle w:val="DeltaViewInsertion"/>
                <w:rFonts w:ascii="Arial" w:hAnsi="Arial" w:cs="Arial"/>
                <w:color w:val="auto"/>
                <w:sz w:val="22"/>
                <w:szCs w:val="22"/>
                <w:u w:val="none"/>
              </w:rPr>
              <w:t>;</w:t>
            </w:r>
            <w:bookmarkEnd w:id="45"/>
          </w:p>
        </w:tc>
      </w:tr>
      <w:tr w:rsidR="006A5C2D" w14:paraId="555657E6" w14:textId="77777777" w:rsidTr="00EB2179">
        <w:tc>
          <w:tcPr>
            <w:tcW w:w="709" w:type="dxa"/>
            <w:shd w:val="clear" w:color="auto" w:fill="auto"/>
          </w:tcPr>
          <w:p w14:paraId="1A38D295"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46" w:name="_DV_C89"/>
            <w:r>
              <w:rPr>
                <w:rStyle w:val="DeltaViewDeletion"/>
                <w:rFonts w:ascii="Arial (W1)" w:hAnsi="Arial (W1)" w:cs="Arial (W1)"/>
                <w:b w:val="0"/>
                <w:bCs w:val="0"/>
                <w:sz w:val="22"/>
                <w:szCs w:val="22"/>
              </w:rPr>
              <w:t xml:space="preserve">1 </w:t>
            </w:r>
            <w:bookmarkEnd w:id="46"/>
          </w:p>
        </w:tc>
        <w:tc>
          <w:tcPr>
            <w:tcW w:w="2583" w:type="dxa"/>
            <w:shd w:val="clear" w:color="auto" w:fill="auto"/>
          </w:tcPr>
          <w:p w14:paraId="10F34C96"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“Control”</w:t>
            </w:r>
          </w:p>
        </w:tc>
        <w:tc>
          <w:tcPr>
            <w:tcW w:w="5360" w:type="dxa"/>
            <w:shd w:val="clear" w:color="auto" w:fill="auto"/>
          </w:tcPr>
          <w:p w14:paraId="60CDE1A5" w14:textId="77777777"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means the direct or indirect ownership of more than fifty percent (50%) of the outstanding voting securities of an entity, or the right to receive more than fifty percent (50%) of the profits or earnings of an entity. Any other relationship which in fact results in one entity having a decisive influence over the management, business and affairs of another entity shall also be deemed to constitute Control;</w:t>
            </w:r>
          </w:p>
        </w:tc>
      </w:tr>
      <w:tr w:rsidR="00B94336" w14:paraId="38FCA609" w14:textId="77777777" w:rsidTr="00EB2179">
        <w:tc>
          <w:tcPr>
            <w:tcW w:w="709" w:type="dxa"/>
            <w:shd w:val="clear" w:color="auto" w:fill="auto"/>
          </w:tcPr>
          <w:p w14:paraId="6C76EE0A" w14:textId="77777777" w:rsidR="00B94336" w:rsidRDefault="00B94336"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2996ED85" w14:textId="77777777" w:rsidR="00B94336" w:rsidRDefault="00B94336">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“Conversion Amount”</w:t>
            </w:r>
          </w:p>
        </w:tc>
        <w:tc>
          <w:tcPr>
            <w:tcW w:w="5360" w:type="dxa"/>
            <w:shd w:val="clear" w:color="auto" w:fill="auto"/>
          </w:tcPr>
          <w:p w14:paraId="1E22D2C6" w14:textId="1D91F0E3" w:rsidR="00B94336" w:rsidRDefault="00B94336">
            <w:pPr>
              <w:pStyle w:val="BodyTextIndent"/>
              <w:spacing w:before="120" w:after="120" w:line="240" w:lineRule="auto"/>
              <w:ind w:left="0"/>
              <w:rPr>
                <w:rFonts w:ascii="Arial" w:hAnsi="Arial" w:cs="Arial"/>
                <w:sz w:val="22"/>
                <w:szCs w:val="22"/>
              </w:rPr>
            </w:pPr>
            <w:r>
              <w:rPr>
                <w:rFonts w:ascii="Arial" w:hAnsi="Arial" w:cs="Arial"/>
                <w:sz w:val="22"/>
                <w:szCs w:val="22"/>
              </w:rPr>
              <w:t xml:space="preserve">means the amount of the Loan </w:t>
            </w:r>
            <w:r w:rsidR="002E1EFE">
              <w:rPr>
                <w:rFonts w:ascii="Arial" w:hAnsi="Arial" w:cs="Arial"/>
                <w:sz w:val="22"/>
                <w:szCs w:val="22"/>
              </w:rPr>
              <w:t xml:space="preserve">(excluding any Accrued Interest) </w:t>
            </w:r>
            <w:r>
              <w:rPr>
                <w:rFonts w:ascii="Arial" w:hAnsi="Arial" w:cs="Arial"/>
                <w:sz w:val="22"/>
                <w:szCs w:val="22"/>
              </w:rPr>
              <w:t>to be converted into Conversion Shares;</w:t>
            </w:r>
          </w:p>
        </w:tc>
      </w:tr>
      <w:tr w:rsidR="006A5C2D" w14:paraId="457D9900" w14:textId="77777777" w:rsidTr="00EB2179">
        <w:tc>
          <w:tcPr>
            <w:tcW w:w="709" w:type="dxa"/>
            <w:shd w:val="clear" w:color="auto" w:fill="auto"/>
          </w:tcPr>
          <w:p w14:paraId="4F7A7246"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47" w:name="_DV_C90"/>
            <w:r>
              <w:rPr>
                <w:rStyle w:val="DeltaViewDeletion"/>
                <w:rFonts w:ascii="Arial (W1)" w:hAnsi="Arial (W1)" w:cs="Arial (W1)"/>
                <w:b w:val="0"/>
                <w:bCs w:val="0"/>
                <w:sz w:val="22"/>
                <w:szCs w:val="22"/>
              </w:rPr>
              <w:t xml:space="preserve">1 </w:t>
            </w:r>
            <w:bookmarkEnd w:id="47"/>
          </w:p>
        </w:tc>
        <w:tc>
          <w:tcPr>
            <w:tcW w:w="2583" w:type="dxa"/>
            <w:shd w:val="clear" w:color="auto" w:fill="auto"/>
          </w:tcPr>
          <w:p w14:paraId="277EBA74"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“Conversion Price”</w:t>
            </w:r>
          </w:p>
        </w:tc>
        <w:tc>
          <w:tcPr>
            <w:tcW w:w="5360" w:type="dxa"/>
            <w:shd w:val="clear" w:color="auto" w:fill="auto"/>
          </w:tcPr>
          <w:p w14:paraId="43C3B182" w14:textId="2C3D9FB3"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 xml:space="preserve">means the price per share at which the Loan will be converted into shares in the </w:t>
            </w:r>
            <w:r w:rsidR="001E4BAA">
              <w:rPr>
                <w:rFonts w:ascii="Arial" w:hAnsi="Arial" w:cs="Arial"/>
                <w:sz w:val="22"/>
                <w:szCs w:val="22"/>
              </w:rPr>
              <w:t xml:space="preserve">Company as set out at </w:t>
            </w:r>
            <w:r w:rsidR="001E4BAA">
              <w:rPr>
                <w:rFonts w:ascii="Arial" w:hAnsi="Arial" w:cs="Arial"/>
                <w:sz w:val="22"/>
                <w:szCs w:val="22"/>
              </w:rPr>
              <w:lastRenderedPageBreak/>
              <w:t xml:space="preserve">Schedule </w:t>
            </w:r>
            <w:r w:rsidR="00CB7B5C">
              <w:rPr>
                <w:rFonts w:ascii="Arial" w:hAnsi="Arial" w:cs="Arial"/>
                <w:sz w:val="22"/>
                <w:szCs w:val="22"/>
              </w:rPr>
              <w:t>7</w:t>
            </w:r>
            <w:r>
              <w:rPr>
                <w:rFonts w:ascii="Arial" w:hAnsi="Arial" w:cs="Arial"/>
                <w:sz w:val="22"/>
                <w:szCs w:val="22"/>
              </w:rPr>
              <w:t>;</w:t>
            </w:r>
          </w:p>
        </w:tc>
      </w:tr>
      <w:tr w:rsidR="006A5C2D" w14:paraId="28B4A9EE" w14:textId="77777777" w:rsidTr="00EB2179">
        <w:tc>
          <w:tcPr>
            <w:tcW w:w="709" w:type="dxa"/>
            <w:shd w:val="clear" w:color="auto" w:fill="auto"/>
          </w:tcPr>
          <w:p w14:paraId="7E63677E"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48" w:name="_DV_C91"/>
            <w:r>
              <w:rPr>
                <w:rStyle w:val="DeltaViewDeletion"/>
                <w:rFonts w:ascii="Arial (W1)" w:hAnsi="Arial (W1)" w:cs="Arial (W1)"/>
                <w:b w:val="0"/>
                <w:bCs w:val="0"/>
                <w:sz w:val="22"/>
                <w:szCs w:val="22"/>
              </w:rPr>
              <w:t xml:space="preserve">1 </w:t>
            </w:r>
            <w:bookmarkEnd w:id="48"/>
          </w:p>
        </w:tc>
        <w:tc>
          <w:tcPr>
            <w:tcW w:w="2583" w:type="dxa"/>
            <w:shd w:val="clear" w:color="auto" w:fill="auto"/>
          </w:tcPr>
          <w:p w14:paraId="46864C73"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“Conversion Shares”</w:t>
            </w:r>
          </w:p>
        </w:tc>
        <w:tc>
          <w:tcPr>
            <w:tcW w:w="5360" w:type="dxa"/>
            <w:shd w:val="clear" w:color="auto" w:fill="auto"/>
          </w:tcPr>
          <w:p w14:paraId="292FC566" w14:textId="358E8439"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means the shares in the Company into which the Loan will be co</w:t>
            </w:r>
            <w:r w:rsidR="001E4BAA">
              <w:rPr>
                <w:rFonts w:ascii="Arial" w:hAnsi="Arial" w:cs="Arial"/>
                <w:sz w:val="22"/>
                <w:szCs w:val="22"/>
              </w:rPr>
              <w:t xml:space="preserve">nverted as set out in Schedule </w:t>
            </w:r>
            <w:r w:rsidR="00CB7B5C">
              <w:rPr>
                <w:rFonts w:ascii="Arial" w:hAnsi="Arial" w:cs="Arial"/>
                <w:sz w:val="22"/>
                <w:szCs w:val="22"/>
              </w:rPr>
              <w:t>7</w:t>
            </w:r>
            <w:r>
              <w:rPr>
                <w:rFonts w:ascii="Arial" w:hAnsi="Arial" w:cs="Arial"/>
                <w:sz w:val="22"/>
                <w:szCs w:val="22"/>
              </w:rPr>
              <w:t>;</w:t>
            </w:r>
          </w:p>
        </w:tc>
      </w:tr>
      <w:tr w:rsidR="00556AD0" w14:paraId="05CC6B95" w14:textId="77777777" w:rsidTr="00EB2179">
        <w:tc>
          <w:tcPr>
            <w:tcW w:w="709" w:type="dxa"/>
            <w:shd w:val="clear" w:color="auto" w:fill="auto"/>
          </w:tcPr>
          <w:p w14:paraId="35E7DB11" w14:textId="77777777" w:rsidR="00556AD0" w:rsidRDefault="00556AD0"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1ACBD938" w14:textId="77777777" w:rsidR="00556AD0" w:rsidRPr="00E402B6" w:rsidRDefault="00556AD0">
            <w:pPr>
              <w:pStyle w:val="BodyTextIndent"/>
              <w:spacing w:before="120" w:after="120" w:line="240" w:lineRule="auto"/>
              <w:ind w:left="0"/>
              <w:jc w:val="left"/>
              <w:rPr>
                <w:rFonts w:ascii="Arial" w:hAnsi="Arial" w:cs="Arial"/>
                <w:b/>
                <w:bCs/>
                <w:sz w:val="22"/>
                <w:szCs w:val="22"/>
                <w:highlight w:val="yellow"/>
              </w:rPr>
            </w:pPr>
            <w:r w:rsidRPr="00E402B6">
              <w:rPr>
                <w:rFonts w:ascii="Arial" w:hAnsi="Arial" w:cs="Arial"/>
                <w:b/>
                <w:bCs/>
                <w:sz w:val="22"/>
                <w:szCs w:val="22"/>
                <w:highlight w:val="yellow"/>
              </w:rPr>
              <w:t>[CTSC”</w:t>
            </w:r>
          </w:p>
        </w:tc>
        <w:tc>
          <w:tcPr>
            <w:tcW w:w="5360" w:type="dxa"/>
            <w:shd w:val="clear" w:color="auto" w:fill="auto"/>
          </w:tcPr>
          <w:p w14:paraId="1958FC1C" w14:textId="77777777" w:rsidR="00556AD0" w:rsidRPr="00E402B6" w:rsidRDefault="005C66D8">
            <w:pPr>
              <w:pStyle w:val="BodyTextIndent"/>
              <w:spacing w:before="120" w:after="120" w:line="240" w:lineRule="auto"/>
              <w:ind w:left="0"/>
              <w:rPr>
                <w:rFonts w:ascii="Arial" w:hAnsi="Arial" w:cs="Arial"/>
                <w:sz w:val="22"/>
                <w:szCs w:val="22"/>
                <w:highlight w:val="yellow"/>
              </w:rPr>
            </w:pPr>
            <w:r>
              <w:rPr>
                <w:rFonts w:ascii="Arial" w:hAnsi="Arial" w:cs="Arial"/>
                <w:sz w:val="22"/>
                <w:szCs w:val="22"/>
                <w:highlight w:val="yellow"/>
              </w:rPr>
              <w:t>m</w:t>
            </w:r>
            <w:r w:rsidR="00556AD0" w:rsidRPr="00E402B6">
              <w:rPr>
                <w:rFonts w:ascii="Arial" w:hAnsi="Arial" w:cs="Arial"/>
                <w:sz w:val="22"/>
                <w:szCs w:val="22"/>
                <w:highlight w:val="yellow"/>
              </w:rPr>
              <w:t xml:space="preserve">eans the clinical trial steering committee to be established </w:t>
            </w:r>
            <w:r w:rsidR="005D00E6">
              <w:rPr>
                <w:rFonts w:ascii="Arial" w:hAnsi="Arial" w:cs="Arial"/>
                <w:sz w:val="22"/>
                <w:szCs w:val="22"/>
                <w:highlight w:val="yellow"/>
              </w:rPr>
              <w:t xml:space="preserve">to oversee </w:t>
            </w:r>
            <w:r w:rsidR="00556AD0" w:rsidRPr="00E402B6">
              <w:rPr>
                <w:rFonts w:ascii="Arial" w:hAnsi="Arial" w:cs="Arial"/>
                <w:sz w:val="22"/>
                <w:szCs w:val="22"/>
                <w:highlight w:val="yellow"/>
              </w:rPr>
              <w:t>the Clinical Trial;]</w:t>
            </w:r>
            <w:r w:rsidR="0079185C">
              <w:rPr>
                <w:rStyle w:val="FootnoteReference"/>
                <w:highlight w:val="yellow"/>
              </w:rPr>
              <w:footnoteReference w:id="5"/>
            </w:r>
          </w:p>
        </w:tc>
      </w:tr>
      <w:tr w:rsidR="006A5C2D" w14:paraId="4D8C40E6" w14:textId="77777777" w:rsidTr="00EB2179">
        <w:tc>
          <w:tcPr>
            <w:tcW w:w="709" w:type="dxa"/>
            <w:shd w:val="clear" w:color="auto" w:fill="auto"/>
          </w:tcPr>
          <w:p w14:paraId="7823F0B5"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49" w:name="_DV_C92"/>
            <w:r>
              <w:rPr>
                <w:rStyle w:val="DeltaViewDeletion"/>
                <w:rFonts w:ascii="Arial (W1)" w:hAnsi="Arial (W1)" w:cs="Arial (W1)"/>
                <w:b w:val="0"/>
                <w:bCs w:val="0"/>
                <w:sz w:val="22"/>
                <w:szCs w:val="22"/>
              </w:rPr>
              <w:t xml:space="preserve">1 </w:t>
            </w:r>
            <w:bookmarkEnd w:id="49"/>
          </w:p>
        </w:tc>
        <w:tc>
          <w:tcPr>
            <w:tcW w:w="2583" w:type="dxa"/>
            <w:shd w:val="clear" w:color="auto" w:fill="auto"/>
          </w:tcPr>
          <w:p w14:paraId="15D64C23"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“Disclosure Letter”</w:t>
            </w:r>
          </w:p>
        </w:tc>
        <w:tc>
          <w:tcPr>
            <w:tcW w:w="5360" w:type="dxa"/>
            <w:shd w:val="clear" w:color="auto" w:fill="auto"/>
          </w:tcPr>
          <w:p w14:paraId="5933A245" w14:textId="77777777"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means:</w:t>
            </w:r>
          </w:p>
          <w:p w14:paraId="2CE51CD1" w14:textId="77777777" w:rsidR="006A5C2D" w:rsidRDefault="006A5C2D">
            <w:pPr>
              <w:pStyle w:val="BodyTextIndent"/>
              <w:numPr>
                <w:ilvl w:val="0"/>
                <w:numId w:val="24"/>
              </w:numPr>
              <w:spacing w:before="120" w:after="120" w:line="240" w:lineRule="auto"/>
              <w:rPr>
                <w:rFonts w:ascii="Arial" w:hAnsi="Arial" w:cs="Arial"/>
                <w:sz w:val="22"/>
                <w:szCs w:val="22"/>
              </w:rPr>
            </w:pPr>
            <w:r>
              <w:rPr>
                <w:rFonts w:ascii="Arial" w:hAnsi="Arial" w:cs="Arial"/>
                <w:sz w:val="22"/>
                <w:szCs w:val="22"/>
              </w:rPr>
              <w:t xml:space="preserve">as at the Effective Date, the disclosure letter dated the same date as this Agreement and accepted by </w:t>
            </w:r>
            <w:r w:rsidR="00136D2D">
              <w:rPr>
                <w:rFonts w:ascii="Arial" w:hAnsi="Arial" w:cs="Arial"/>
                <w:sz w:val="22"/>
                <w:szCs w:val="22"/>
              </w:rPr>
              <w:t>Wellcome</w:t>
            </w:r>
            <w:r>
              <w:rPr>
                <w:rFonts w:ascii="Arial" w:hAnsi="Arial" w:cs="Arial"/>
                <w:sz w:val="22"/>
                <w:szCs w:val="22"/>
              </w:rPr>
              <w:t>, and</w:t>
            </w:r>
          </w:p>
          <w:p w14:paraId="6C8F390B" w14:textId="77777777" w:rsidR="006A5C2D" w:rsidRDefault="006A5C2D">
            <w:pPr>
              <w:pStyle w:val="BodyTextIndent"/>
              <w:numPr>
                <w:ilvl w:val="0"/>
                <w:numId w:val="24"/>
              </w:numPr>
              <w:spacing w:before="120" w:after="120" w:line="240" w:lineRule="auto"/>
              <w:rPr>
                <w:rFonts w:ascii="Arial" w:hAnsi="Arial" w:cs="Arial"/>
                <w:sz w:val="22"/>
                <w:szCs w:val="22"/>
              </w:rPr>
            </w:pPr>
            <w:r>
              <w:rPr>
                <w:rFonts w:ascii="Arial" w:hAnsi="Arial" w:cs="Arial"/>
                <w:sz w:val="22"/>
                <w:szCs w:val="22"/>
              </w:rPr>
              <w:t xml:space="preserve"> after the Effective Date, the disclosure letter as subsequently amended and agreed by the Parties on the date of each Advance; </w:t>
            </w:r>
          </w:p>
        </w:tc>
      </w:tr>
      <w:tr w:rsidR="006A5C2D" w14:paraId="19F4FDD2" w14:textId="77777777" w:rsidTr="00EB2179">
        <w:tc>
          <w:tcPr>
            <w:tcW w:w="709" w:type="dxa"/>
            <w:shd w:val="clear" w:color="auto" w:fill="auto"/>
          </w:tcPr>
          <w:p w14:paraId="18A29298"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0" w:name="_DV_C93"/>
            <w:r>
              <w:rPr>
                <w:rStyle w:val="DeltaViewDeletion"/>
                <w:rFonts w:ascii="Arial (W1)" w:hAnsi="Arial (W1)" w:cs="Arial (W1)"/>
                <w:b w:val="0"/>
                <w:bCs w:val="0"/>
                <w:sz w:val="22"/>
                <w:szCs w:val="22"/>
              </w:rPr>
              <w:t xml:space="preserve">1 </w:t>
            </w:r>
            <w:bookmarkEnd w:id="50"/>
          </w:p>
        </w:tc>
        <w:tc>
          <w:tcPr>
            <w:tcW w:w="2583" w:type="dxa"/>
            <w:shd w:val="clear" w:color="auto" w:fill="auto"/>
          </w:tcPr>
          <w:p w14:paraId="2FDE9F4C"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“Drawdown Date”</w:t>
            </w:r>
          </w:p>
        </w:tc>
        <w:tc>
          <w:tcPr>
            <w:tcW w:w="5360" w:type="dxa"/>
            <w:shd w:val="clear" w:color="auto" w:fill="auto"/>
          </w:tcPr>
          <w:p w14:paraId="0A91E46E" w14:textId="77777777"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means a Business Day on which an Advance is made;</w:t>
            </w:r>
          </w:p>
        </w:tc>
      </w:tr>
      <w:tr w:rsidR="006A5C2D" w14:paraId="1A9F1477" w14:textId="77777777" w:rsidTr="00EB2179">
        <w:tc>
          <w:tcPr>
            <w:tcW w:w="709" w:type="dxa"/>
            <w:shd w:val="clear" w:color="auto" w:fill="auto"/>
          </w:tcPr>
          <w:p w14:paraId="66BA1B0F"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1" w:name="_DV_C94"/>
            <w:r>
              <w:rPr>
                <w:rStyle w:val="DeltaViewDeletion"/>
                <w:rFonts w:ascii="Arial (W1)" w:hAnsi="Arial (W1)" w:cs="Arial (W1)"/>
                <w:b w:val="0"/>
                <w:bCs w:val="0"/>
                <w:sz w:val="22"/>
                <w:szCs w:val="22"/>
              </w:rPr>
              <w:t xml:space="preserve">1 </w:t>
            </w:r>
            <w:bookmarkEnd w:id="51"/>
          </w:p>
        </w:tc>
        <w:tc>
          <w:tcPr>
            <w:tcW w:w="2583" w:type="dxa"/>
            <w:shd w:val="clear" w:color="auto" w:fill="auto"/>
          </w:tcPr>
          <w:p w14:paraId="0CACEA04"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“Drawdown Notice”</w:t>
            </w:r>
          </w:p>
        </w:tc>
        <w:tc>
          <w:tcPr>
            <w:tcW w:w="5360" w:type="dxa"/>
            <w:shd w:val="clear" w:color="auto" w:fill="auto"/>
          </w:tcPr>
          <w:p w14:paraId="609A4D94" w14:textId="77777777"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means a notice in writing signed by the Co</w:t>
            </w:r>
            <w:r w:rsidR="001E4BAA">
              <w:rPr>
                <w:rFonts w:ascii="Arial" w:hAnsi="Arial" w:cs="Arial"/>
                <w:sz w:val="22"/>
                <w:szCs w:val="22"/>
              </w:rPr>
              <w:t>mpany as detailed in Schedules 4 or 5</w:t>
            </w:r>
            <w:r>
              <w:rPr>
                <w:rFonts w:ascii="Arial" w:hAnsi="Arial" w:cs="Arial"/>
                <w:sz w:val="22"/>
                <w:szCs w:val="22"/>
              </w:rPr>
              <w:t xml:space="preserve"> of this Agreement</w:t>
            </w:r>
            <w:r w:rsidR="001E4BAA">
              <w:rPr>
                <w:rFonts w:ascii="Arial" w:hAnsi="Arial" w:cs="Arial"/>
                <w:sz w:val="22"/>
                <w:szCs w:val="22"/>
              </w:rPr>
              <w:t xml:space="preserve"> (as relevant)</w:t>
            </w:r>
            <w:r>
              <w:rPr>
                <w:rFonts w:ascii="Arial" w:hAnsi="Arial" w:cs="Arial"/>
                <w:sz w:val="22"/>
                <w:szCs w:val="22"/>
              </w:rPr>
              <w:t>;</w:t>
            </w:r>
          </w:p>
        </w:tc>
      </w:tr>
      <w:tr w:rsidR="006A5C2D" w14:paraId="1AC11B07" w14:textId="77777777" w:rsidTr="00EB2179">
        <w:tc>
          <w:tcPr>
            <w:tcW w:w="709" w:type="dxa"/>
            <w:shd w:val="clear" w:color="auto" w:fill="auto"/>
          </w:tcPr>
          <w:p w14:paraId="63E0C9B5"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2" w:name="_DV_C95"/>
            <w:r>
              <w:rPr>
                <w:rStyle w:val="DeltaViewDeletion"/>
                <w:rFonts w:ascii="Arial (W1)" w:hAnsi="Arial (W1)" w:cs="Arial (W1)"/>
                <w:b w:val="0"/>
                <w:bCs w:val="0"/>
                <w:sz w:val="22"/>
                <w:szCs w:val="22"/>
              </w:rPr>
              <w:t xml:space="preserve">1 </w:t>
            </w:r>
            <w:bookmarkEnd w:id="52"/>
          </w:p>
        </w:tc>
        <w:tc>
          <w:tcPr>
            <w:tcW w:w="2583" w:type="dxa"/>
            <w:shd w:val="clear" w:color="auto" w:fill="auto"/>
          </w:tcPr>
          <w:p w14:paraId="41A71299"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“Drawdown Period”</w:t>
            </w:r>
          </w:p>
        </w:tc>
        <w:tc>
          <w:tcPr>
            <w:tcW w:w="5360" w:type="dxa"/>
            <w:shd w:val="clear" w:color="auto" w:fill="auto"/>
          </w:tcPr>
          <w:p w14:paraId="41815C5C" w14:textId="77777777"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 xml:space="preserve">means the period starting on the Effective Date and ending on the date which is the earlier of the Repayment Date or </w:t>
            </w:r>
            <w:r>
              <w:rPr>
                <w:rFonts w:ascii="Arial" w:hAnsi="Arial" w:cs="Arial"/>
                <w:sz w:val="22"/>
                <w:szCs w:val="22"/>
                <w:highlight w:val="yellow"/>
              </w:rPr>
              <w:t>[forty-eight (48)]</w:t>
            </w:r>
            <w:r>
              <w:rPr>
                <w:rFonts w:ascii="Arial" w:hAnsi="Arial" w:cs="Arial"/>
                <w:sz w:val="22"/>
                <w:szCs w:val="22"/>
              </w:rPr>
              <w:t xml:space="preserve"> months from the date of this Agreement;</w:t>
            </w:r>
          </w:p>
        </w:tc>
      </w:tr>
      <w:tr w:rsidR="00E402B6" w14:paraId="079F8E13" w14:textId="77777777" w:rsidTr="00EB2179">
        <w:tc>
          <w:tcPr>
            <w:tcW w:w="709" w:type="dxa"/>
            <w:shd w:val="clear" w:color="auto" w:fill="auto"/>
          </w:tcPr>
          <w:p w14:paraId="7D369AB4" w14:textId="77777777" w:rsidR="00E402B6" w:rsidRDefault="00E402B6"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32D9F051" w14:textId="77777777" w:rsidR="00E402B6" w:rsidRDefault="00E402B6">
            <w:pPr>
              <w:pStyle w:val="BodyTextIndent"/>
              <w:spacing w:before="120" w:after="120" w:line="240" w:lineRule="auto"/>
              <w:ind w:left="0"/>
              <w:jc w:val="left"/>
              <w:rPr>
                <w:rFonts w:ascii="Arial" w:hAnsi="Arial" w:cs="Arial"/>
                <w:b/>
                <w:bCs/>
                <w:sz w:val="22"/>
                <w:szCs w:val="22"/>
              </w:rPr>
            </w:pPr>
            <w:r w:rsidRPr="00E402B6">
              <w:rPr>
                <w:rFonts w:ascii="Arial" w:hAnsi="Arial" w:cs="Arial"/>
                <w:b/>
                <w:bCs/>
                <w:sz w:val="22"/>
                <w:szCs w:val="22"/>
                <w:highlight w:val="yellow"/>
              </w:rPr>
              <w:t>[“DSMB”</w:t>
            </w:r>
          </w:p>
        </w:tc>
        <w:tc>
          <w:tcPr>
            <w:tcW w:w="5360" w:type="dxa"/>
            <w:shd w:val="clear" w:color="auto" w:fill="auto"/>
          </w:tcPr>
          <w:p w14:paraId="6DE50FE4" w14:textId="77777777" w:rsidR="00E402B6" w:rsidRDefault="00E402B6">
            <w:pPr>
              <w:pStyle w:val="BodyTextIndent"/>
              <w:spacing w:before="120" w:after="120" w:line="240" w:lineRule="auto"/>
              <w:ind w:left="0"/>
              <w:rPr>
                <w:rFonts w:ascii="Arial" w:hAnsi="Arial" w:cs="Arial"/>
                <w:sz w:val="22"/>
                <w:szCs w:val="22"/>
              </w:rPr>
            </w:pPr>
            <w:r w:rsidRPr="00E402B6">
              <w:rPr>
                <w:rFonts w:ascii="Arial" w:hAnsi="Arial" w:cs="Arial"/>
                <w:sz w:val="22"/>
                <w:szCs w:val="22"/>
                <w:highlight w:val="yellow"/>
              </w:rPr>
              <w:t>means the data safety monitoring board established for the Clinical Trial;]</w:t>
            </w:r>
            <w:r>
              <w:rPr>
                <w:rStyle w:val="FootnoteReference"/>
                <w:highlight w:val="yellow"/>
              </w:rPr>
              <w:footnoteReference w:id="6"/>
            </w:r>
          </w:p>
        </w:tc>
      </w:tr>
      <w:tr w:rsidR="006A5C2D" w14:paraId="19FEFA1E" w14:textId="77777777" w:rsidTr="00EB2179">
        <w:tc>
          <w:tcPr>
            <w:tcW w:w="709" w:type="dxa"/>
            <w:shd w:val="clear" w:color="auto" w:fill="auto"/>
          </w:tcPr>
          <w:p w14:paraId="0F1A2647"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3" w:name="_DV_C96"/>
            <w:r>
              <w:rPr>
                <w:rStyle w:val="DeltaViewDeletion"/>
                <w:rFonts w:ascii="Arial (W1)" w:hAnsi="Arial (W1)" w:cs="Arial (W1)"/>
                <w:b w:val="0"/>
                <w:bCs w:val="0"/>
                <w:sz w:val="22"/>
                <w:szCs w:val="22"/>
              </w:rPr>
              <w:t xml:space="preserve">1 </w:t>
            </w:r>
            <w:bookmarkEnd w:id="53"/>
          </w:p>
        </w:tc>
        <w:tc>
          <w:tcPr>
            <w:tcW w:w="2583" w:type="dxa"/>
            <w:shd w:val="clear" w:color="auto" w:fill="auto"/>
          </w:tcPr>
          <w:p w14:paraId="793B2E2F"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“Effective Date”</w:t>
            </w:r>
          </w:p>
        </w:tc>
        <w:tc>
          <w:tcPr>
            <w:tcW w:w="5360" w:type="dxa"/>
            <w:shd w:val="clear" w:color="auto" w:fill="auto"/>
          </w:tcPr>
          <w:p w14:paraId="6E67AA59" w14:textId="77777777"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 xml:space="preserve">means </w:t>
            </w:r>
            <w:r>
              <w:rPr>
                <w:rFonts w:ascii="Arial" w:hAnsi="Arial" w:cs="Arial"/>
                <w:sz w:val="22"/>
                <w:szCs w:val="22"/>
                <w:highlight w:val="yellow"/>
              </w:rPr>
              <w:t>[the date of this Agreement as set out at the top of page 3 of this Agreement]/[date]</w:t>
            </w:r>
            <w:r>
              <w:rPr>
                <w:rFonts w:ascii="Arial" w:hAnsi="Arial" w:cs="Arial"/>
                <w:sz w:val="22"/>
                <w:szCs w:val="22"/>
              </w:rPr>
              <w:t>;</w:t>
            </w:r>
          </w:p>
        </w:tc>
      </w:tr>
      <w:tr w:rsidR="006A5C2D" w14:paraId="2A4D35F0" w14:textId="77777777" w:rsidTr="00EB2179">
        <w:tc>
          <w:tcPr>
            <w:tcW w:w="709" w:type="dxa"/>
            <w:shd w:val="clear" w:color="auto" w:fill="auto"/>
          </w:tcPr>
          <w:p w14:paraId="65CE0605" w14:textId="77777777" w:rsidR="006A5C2D" w:rsidRDefault="006A5C2D"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4" w:name="_DV_C97"/>
            <w:r>
              <w:rPr>
                <w:rStyle w:val="DeltaViewDeletion"/>
                <w:rFonts w:ascii="Arial (W1)" w:hAnsi="Arial (W1)" w:cs="Arial (W1)"/>
                <w:b w:val="0"/>
                <w:bCs w:val="0"/>
                <w:sz w:val="22"/>
                <w:szCs w:val="22"/>
              </w:rPr>
              <w:t xml:space="preserve">1 </w:t>
            </w:r>
            <w:bookmarkEnd w:id="54"/>
          </w:p>
        </w:tc>
        <w:tc>
          <w:tcPr>
            <w:tcW w:w="2583" w:type="dxa"/>
            <w:shd w:val="clear" w:color="auto" w:fill="auto"/>
          </w:tcPr>
          <w:p w14:paraId="2BC9E5B4" w14:textId="77777777" w:rsidR="006A5C2D" w:rsidRDefault="006A5C2D">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“Encumbrance”</w:t>
            </w:r>
          </w:p>
        </w:tc>
        <w:tc>
          <w:tcPr>
            <w:tcW w:w="5360" w:type="dxa"/>
            <w:shd w:val="clear" w:color="auto" w:fill="auto"/>
          </w:tcPr>
          <w:p w14:paraId="7B7DF5D7" w14:textId="77777777" w:rsidR="006A5C2D" w:rsidRDefault="006A5C2D">
            <w:pPr>
              <w:pStyle w:val="BodyTextIndent"/>
              <w:spacing w:before="120" w:after="120" w:line="240" w:lineRule="auto"/>
              <w:ind w:left="0"/>
              <w:rPr>
                <w:rFonts w:ascii="Arial" w:hAnsi="Arial" w:cs="Arial"/>
                <w:sz w:val="22"/>
                <w:szCs w:val="22"/>
              </w:rPr>
            </w:pPr>
            <w:r>
              <w:rPr>
                <w:rFonts w:ascii="Arial" w:hAnsi="Arial" w:cs="Arial"/>
                <w:sz w:val="22"/>
                <w:szCs w:val="22"/>
              </w:rPr>
              <w:t>means any claim, charge, mortgage, security, lien, option, equity, power of sale, hypothecation or other third</w:t>
            </w:r>
            <w:r w:rsidR="00532901">
              <w:rPr>
                <w:rFonts w:ascii="Arial" w:hAnsi="Arial" w:cs="Arial"/>
                <w:sz w:val="22"/>
                <w:szCs w:val="22"/>
              </w:rPr>
              <w:t xml:space="preserve"> </w:t>
            </w:r>
            <w:r>
              <w:rPr>
                <w:rFonts w:ascii="Arial" w:hAnsi="Arial" w:cs="Arial"/>
                <w:sz w:val="22"/>
                <w:szCs w:val="22"/>
              </w:rPr>
              <w:t>party rights, retention of title, right of pre</w:t>
            </w:r>
            <w:r>
              <w:rPr>
                <w:rFonts w:ascii="Arial" w:hAnsi="Arial" w:cs="Arial"/>
                <w:sz w:val="22"/>
                <w:szCs w:val="22"/>
              </w:rPr>
              <w:noBreakHyphen/>
              <w:t>emption, right of first refusal or security interest of any kind;</w:t>
            </w:r>
          </w:p>
        </w:tc>
      </w:tr>
      <w:tr w:rsidR="00371EEB" w14:paraId="512765CF" w14:textId="77777777" w:rsidTr="00EB2179">
        <w:tc>
          <w:tcPr>
            <w:tcW w:w="709" w:type="dxa"/>
            <w:shd w:val="clear" w:color="auto" w:fill="auto"/>
          </w:tcPr>
          <w:p w14:paraId="6F1B0357" w14:textId="77777777" w:rsidR="00371EEB" w:rsidRDefault="00371EEB"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7A5C018F" w14:textId="77777777" w:rsidR="00371EEB" w:rsidRDefault="00371EEB">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“EASR”</w:t>
            </w:r>
          </w:p>
        </w:tc>
        <w:tc>
          <w:tcPr>
            <w:tcW w:w="5360" w:type="dxa"/>
            <w:shd w:val="clear" w:color="auto" w:fill="auto"/>
          </w:tcPr>
          <w:p w14:paraId="36B4CCF3" w14:textId="77777777" w:rsidR="00371EEB" w:rsidRDefault="00371EEB">
            <w:pPr>
              <w:pStyle w:val="BodyTextIndent"/>
              <w:spacing w:before="120" w:after="120" w:line="240" w:lineRule="auto"/>
              <w:ind w:left="0"/>
              <w:rPr>
                <w:rFonts w:ascii="Arial" w:hAnsi="Arial" w:cs="Arial"/>
                <w:sz w:val="22"/>
                <w:szCs w:val="22"/>
              </w:rPr>
            </w:pPr>
            <w:r>
              <w:rPr>
                <w:rFonts w:ascii="Arial" w:hAnsi="Arial" w:cs="Arial"/>
                <w:sz w:val="22"/>
                <w:szCs w:val="22"/>
              </w:rPr>
              <w:t>means an end of award spend report in the prescribed form setting out details of expenditure of the Loan on the Project;</w:t>
            </w:r>
          </w:p>
        </w:tc>
      </w:tr>
      <w:tr w:rsidR="00371EEB" w14:paraId="13A8A91B" w14:textId="77777777" w:rsidTr="00EB2179">
        <w:tc>
          <w:tcPr>
            <w:tcW w:w="709" w:type="dxa"/>
            <w:shd w:val="clear" w:color="auto" w:fill="auto"/>
          </w:tcPr>
          <w:p w14:paraId="6F79A6BD" w14:textId="77777777" w:rsidR="00371EEB" w:rsidRDefault="00371EEB"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28FE9A1F" w14:textId="77777777" w:rsidR="00371EEB" w:rsidRDefault="00371EEB">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“End of Award Report”</w:t>
            </w:r>
          </w:p>
        </w:tc>
        <w:tc>
          <w:tcPr>
            <w:tcW w:w="5360" w:type="dxa"/>
            <w:shd w:val="clear" w:color="auto" w:fill="auto"/>
          </w:tcPr>
          <w:p w14:paraId="4A6B5BAC" w14:textId="77777777" w:rsidR="00371EEB" w:rsidRDefault="00371EEB">
            <w:pPr>
              <w:pStyle w:val="BodyTextIndent"/>
              <w:spacing w:before="120" w:after="120" w:line="240" w:lineRule="auto"/>
              <w:ind w:left="0"/>
              <w:rPr>
                <w:rFonts w:ascii="Arial" w:hAnsi="Arial" w:cs="Arial"/>
                <w:sz w:val="22"/>
                <w:szCs w:val="22"/>
              </w:rPr>
            </w:pPr>
            <w:r>
              <w:rPr>
                <w:rFonts w:ascii="Arial" w:hAnsi="Arial" w:cs="Arial"/>
                <w:sz w:val="22"/>
                <w:szCs w:val="22"/>
              </w:rPr>
              <w:t>means an end of award report in the prescribed form</w:t>
            </w:r>
            <w:r w:rsidR="00FD4032">
              <w:rPr>
                <w:rFonts w:ascii="Arial" w:hAnsi="Arial" w:cs="Arial"/>
                <w:sz w:val="22"/>
                <w:szCs w:val="22"/>
              </w:rPr>
              <w:t xml:space="preserve"> which sets out details of the work undertaken and the outcomes of the Project</w:t>
            </w:r>
            <w:r>
              <w:rPr>
                <w:rFonts w:ascii="Arial" w:hAnsi="Arial" w:cs="Arial"/>
                <w:sz w:val="22"/>
                <w:szCs w:val="22"/>
              </w:rPr>
              <w:t xml:space="preserve">; </w:t>
            </w:r>
          </w:p>
        </w:tc>
      </w:tr>
      <w:tr w:rsidR="00FD4032" w14:paraId="415002E8" w14:textId="77777777" w:rsidTr="00EB2179">
        <w:tc>
          <w:tcPr>
            <w:tcW w:w="709" w:type="dxa"/>
            <w:shd w:val="clear" w:color="auto" w:fill="auto"/>
          </w:tcPr>
          <w:p w14:paraId="486C3F8F"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7BCF271D"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“Equity Holding”</w:t>
            </w:r>
          </w:p>
        </w:tc>
        <w:tc>
          <w:tcPr>
            <w:tcW w:w="5360" w:type="dxa"/>
            <w:shd w:val="clear" w:color="auto" w:fill="auto"/>
          </w:tcPr>
          <w:p w14:paraId="551C7F64"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means any equity or any other interest (whether by way of debenture, warrant, security or otherwise) in any third party company transferred or issued in consideration of the assignment or grant of a licence or an option thereto to such third party company in respect of any Project IPRs;</w:t>
            </w:r>
          </w:p>
        </w:tc>
      </w:tr>
      <w:tr w:rsidR="00FD4032" w14:paraId="406C65C6" w14:textId="77777777" w:rsidTr="00EB2179">
        <w:tc>
          <w:tcPr>
            <w:tcW w:w="709" w:type="dxa"/>
            <w:shd w:val="clear" w:color="auto" w:fill="auto"/>
          </w:tcPr>
          <w:p w14:paraId="358C677B"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5" w:name="_DV_C98"/>
            <w:r>
              <w:rPr>
                <w:rStyle w:val="DeltaViewDeletion"/>
                <w:rFonts w:ascii="Arial (W1)" w:hAnsi="Arial (W1)" w:cs="Arial (W1)"/>
                <w:b w:val="0"/>
                <w:bCs w:val="0"/>
                <w:sz w:val="22"/>
                <w:szCs w:val="22"/>
              </w:rPr>
              <w:t xml:space="preserve">1 </w:t>
            </w:r>
            <w:bookmarkEnd w:id="55"/>
          </w:p>
        </w:tc>
        <w:tc>
          <w:tcPr>
            <w:tcW w:w="2583" w:type="dxa"/>
            <w:shd w:val="clear" w:color="auto" w:fill="auto"/>
          </w:tcPr>
          <w:p w14:paraId="666AB46B"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“Event of Default”</w:t>
            </w:r>
          </w:p>
        </w:tc>
        <w:tc>
          <w:tcPr>
            <w:tcW w:w="5360" w:type="dxa"/>
            <w:shd w:val="clear" w:color="auto" w:fill="auto"/>
          </w:tcPr>
          <w:p w14:paraId="26986BCD"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means any event or circumstance listed in Clause 9.1;</w:t>
            </w:r>
          </w:p>
        </w:tc>
      </w:tr>
      <w:tr w:rsidR="00FD4032" w14:paraId="2FB27230" w14:textId="77777777" w:rsidTr="00EB2179">
        <w:tc>
          <w:tcPr>
            <w:tcW w:w="709" w:type="dxa"/>
            <w:shd w:val="clear" w:color="auto" w:fill="auto"/>
          </w:tcPr>
          <w:p w14:paraId="19892FA7"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6" w:name="_DV_C99"/>
            <w:r>
              <w:rPr>
                <w:rStyle w:val="DeltaViewDeletion"/>
                <w:rFonts w:ascii="Arial (W1)" w:hAnsi="Arial (W1)" w:cs="Arial (W1)"/>
                <w:b w:val="0"/>
                <w:bCs w:val="0"/>
                <w:sz w:val="22"/>
                <w:szCs w:val="22"/>
              </w:rPr>
              <w:t xml:space="preserve">1 </w:t>
            </w:r>
            <w:bookmarkEnd w:id="56"/>
          </w:p>
        </w:tc>
        <w:tc>
          <w:tcPr>
            <w:tcW w:w="2583" w:type="dxa"/>
            <w:shd w:val="clear" w:color="auto" w:fill="auto"/>
          </w:tcPr>
          <w:p w14:paraId="3EF5E186" w14:textId="31C3C793"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”Expert”</w:t>
            </w:r>
          </w:p>
        </w:tc>
        <w:tc>
          <w:tcPr>
            <w:tcW w:w="5360" w:type="dxa"/>
            <w:shd w:val="clear" w:color="auto" w:fill="auto"/>
          </w:tcPr>
          <w:p w14:paraId="79D9B2EF" w14:textId="2B25FCFC"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 xml:space="preserve"> shall have the meaning set out at Clause 16;</w:t>
            </w:r>
          </w:p>
        </w:tc>
      </w:tr>
      <w:tr w:rsidR="00FD4032" w14:paraId="62139B12" w14:textId="77777777" w:rsidTr="00EB2179">
        <w:tc>
          <w:tcPr>
            <w:tcW w:w="709" w:type="dxa"/>
            <w:shd w:val="clear" w:color="auto" w:fill="auto"/>
          </w:tcPr>
          <w:p w14:paraId="6BD35C8C"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7" w:name="_DV_C100"/>
            <w:r>
              <w:rPr>
                <w:rStyle w:val="DeltaViewDeletion"/>
                <w:rFonts w:ascii="Arial (W1)" w:hAnsi="Arial (W1)" w:cs="Arial (W1)"/>
                <w:b w:val="0"/>
                <w:bCs w:val="0"/>
                <w:sz w:val="22"/>
                <w:szCs w:val="22"/>
              </w:rPr>
              <w:t xml:space="preserve">1 </w:t>
            </w:r>
            <w:bookmarkEnd w:id="57"/>
          </w:p>
        </w:tc>
        <w:tc>
          <w:tcPr>
            <w:tcW w:w="2583" w:type="dxa"/>
            <w:shd w:val="clear" w:color="auto" w:fill="auto"/>
          </w:tcPr>
          <w:p w14:paraId="26926125"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“Facility”</w:t>
            </w:r>
          </w:p>
        </w:tc>
        <w:tc>
          <w:tcPr>
            <w:tcW w:w="5360" w:type="dxa"/>
            <w:shd w:val="clear" w:color="auto" w:fill="auto"/>
          </w:tcPr>
          <w:p w14:paraId="58A58CB3"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means the loan facility made available by Wellcome to the Company on the terms and conditions of this Agreement;</w:t>
            </w:r>
          </w:p>
        </w:tc>
      </w:tr>
      <w:tr w:rsidR="00FD4032" w14:paraId="33C4CC9B" w14:textId="77777777" w:rsidTr="00EB2179">
        <w:tc>
          <w:tcPr>
            <w:tcW w:w="709" w:type="dxa"/>
            <w:shd w:val="clear" w:color="auto" w:fill="auto"/>
          </w:tcPr>
          <w:p w14:paraId="2530FEE5"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58" w:name="_DV_C101"/>
            <w:r>
              <w:rPr>
                <w:rStyle w:val="DeltaViewDeletion"/>
                <w:rFonts w:ascii="Arial (W1)" w:hAnsi="Arial (W1)" w:cs="Arial (W1)"/>
                <w:b w:val="0"/>
                <w:bCs w:val="0"/>
                <w:sz w:val="22"/>
                <w:szCs w:val="22"/>
              </w:rPr>
              <w:t xml:space="preserve">1 </w:t>
            </w:r>
            <w:bookmarkEnd w:id="58"/>
          </w:p>
        </w:tc>
        <w:tc>
          <w:tcPr>
            <w:tcW w:w="2583" w:type="dxa"/>
            <w:shd w:val="clear" w:color="auto" w:fill="auto"/>
          </w:tcPr>
          <w:p w14:paraId="63AF6C9C"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“Facility Amount”</w:t>
            </w:r>
          </w:p>
        </w:tc>
        <w:tc>
          <w:tcPr>
            <w:tcW w:w="5360" w:type="dxa"/>
            <w:shd w:val="clear" w:color="auto" w:fill="auto"/>
          </w:tcPr>
          <w:p w14:paraId="5BE67935"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 xml:space="preserve">means the maximum principal amount of the Facility being </w:t>
            </w:r>
            <w:r w:rsidRPr="00FD210F">
              <w:rPr>
                <w:rFonts w:ascii="Arial" w:hAnsi="Arial" w:cs="Arial"/>
                <w:sz w:val="22"/>
                <w:szCs w:val="22"/>
                <w:highlight w:val="yellow"/>
              </w:rPr>
              <w:t>[insert maximum award amount</w:t>
            </w:r>
            <w:r>
              <w:rPr>
                <w:rFonts w:ascii="Arial" w:hAnsi="Arial" w:cs="Arial"/>
                <w:sz w:val="22"/>
                <w:szCs w:val="22"/>
                <w:highlight w:val="yellow"/>
              </w:rPr>
              <w:t xml:space="preserve"> in words and figures];</w:t>
            </w:r>
          </w:p>
        </w:tc>
      </w:tr>
      <w:tr w:rsidR="00FD4032" w14:paraId="2EE175BD" w14:textId="77777777" w:rsidTr="00EB2179">
        <w:tc>
          <w:tcPr>
            <w:tcW w:w="709" w:type="dxa"/>
            <w:shd w:val="clear" w:color="auto" w:fill="auto"/>
          </w:tcPr>
          <w:p w14:paraId="1FEA34CC" w14:textId="77777777" w:rsidR="00FD4032" w:rsidRDefault="00FD4032" w:rsidP="00EB2179">
            <w:pPr>
              <w:pStyle w:val="BBHeading2"/>
              <w:keepNext w:val="0"/>
              <w:numPr>
                <w:ilvl w:val="1"/>
                <w:numId w:val="14"/>
              </w:numPr>
              <w:tabs>
                <w:tab w:val="clear" w:pos="709"/>
              </w:tabs>
              <w:spacing w:after="120"/>
              <w:ind w:left="0" w:firstLine="0"/>
              <w:jc w:val="left"/>
              <w:rPr>
                <w:rFonts w:ascii="Arial (W1)" w:hAnsi="Arial (W1)" w:cs="Arial (W1)"/>
                <w:b w:val="0"/>
                <w:bCs w:val="0"/>
                <w:sz w:val="22"/>
                <w:szCs w:val="22"/>
              </w:rPr>
            </w:pPr>
            <w:bookmarkStart w:id="59" w:name="_DV_C102"/>
            <w:r>
              <w:rPr>
                <w:rStyle w:val="DeltaViewDeletion"/>
                <w:rFonts w:ascii="Arial (W1)" w:hAnsi="Arial (W1)" w:cs="Arial (W1)"/>
                <w:b w:val="0"/>
                <w:bCs w:val="0"/>
                <w:sz w:val="22"/>
                <w:szCs w:val="22"/>
              </w:rPr>
              <w:t xml:space="preserve">1 </w:t>
            </w:r>
            <w:bookmarkEnd w:id="59"/>
          </w:p>
        </w:tc>
        <w:tc>
          <w:tcPr>
            <w:tcW w:w="2583" w:type="dxa"/>
            <w:shd w:val="clear" w:color="auto" w:fill="auto"/>
          </w:tcPr>
          <w:p w14:paraId="76F82B75" w14:textId="77777777" w:rsidR="00FD4032" w:rsidRDefault="00FD4032">
            <w:pPr>
              <w:pStyle w:val="BodyTextIndent"/>
              <w:spacing w:before="120" w:after="120" w:line="240" w:lineRule="auto"/>
              <w:ind w:left="0"/>
              <w:jc w:val="left"/>
              <w:rPr>
                <w:rFonts w:ascii="Arial" w:hAnsi="Arial" w:cs="Arial"/>
                <w:sz w:val="22"/>
                <w:szCs w:val="22"/>
              </w:rPr>
            </w:pPr>
            <w:r>
              <w:rPr>
                <w:rFonts w:ascii="Arial" w:hAnsi="Arial" w:cs="Arial"/>
                <w:sz w:val="22"/>
                <w:szCs w:val="22"/>
              </w:rPr>
              <w:t>“</w:t>
            </w:r>
            <w:r>
              <w:rPr>
                <w:rFonts w:ascii="Arial" w:hAnsi="Arial" w:cs="Arial"/>
                <w:b/>
                <w:bCs/>
                <w:sz w:val="22"/>
                <w:szCs w:val="22"/>
              </w:rPr>
              <w:t>Fair Value</w:t>
            </w:r>
            <w:r>
              <w:rPr>
                <w:rFonts w:ascii="Arial" w:hAnsi="Arial" w:cs="Arial"/>
                <w:sz w:val="22"/>
                <w:szCs w:val="22"/>
              </w:rPr>
              <w:t>”</w:t>
            </w:r>
          </w:p>
        </w:tc>
        <w:tc>
          <w:tcPr>
            <w:tcW w:w="5360" w:type="dxa"/>
            <w:shd w:val="clear" w:color="auto" w:fill="auto"/>
          </w:tcPr>
          <w:p w14:paraId="29A80DEF" w14:textId="77777777" w:rsidR="00FD4032" w:rsidRDefault="00FD4032">
            <w:pPr>
              <w:pStyle w:val="Heading2"/>
              <w:tabs>
                <w:tab w:val="num" w:pos="65"/>
              </w:tabs>
              <w:rPr>
                <w:rFonts w:ascii="Arial" w:hAnsi="Arial" w:cs="Arial"/>
                <w:sz w:val="22"/>
                <w:szCs w:val="22"/>
              </w:rPr>
            </w:pPr>
            <w:r>
              <w:rPr>
                <w:rFonts w:ascii="Arial" w:hAnsi="Arial" w:cs="Arial"/>
                <w:sz w:val="22"/>
                <w:szCs w:val="22"/>
              </w:rPr>
              <w:t>means the fair market value of any asset taking into account the following assumptions:</w:t>
            </w:r>
          </w:p>
          <w:p w14:paraId="2F2B48FD" w14:textId="77777777" w:rsidR="00FD4032" w:rsidRDefault="00FD4032">
            <w:pPr>
              <w:pStyle w:val="BodyTextIndent"/>
              <w:numPr>
                <w:ilvl w:val="0"/>
                <w:numId w:val="25"/>
              </w:numPr>
              <w:spacing w:before="120" w:after="120" w:line="240" w:lineRule="auto"/>
              <w:rPr>
                <w:rFonts w:ascii="Arial" w:hAnsi="Arial" w:cs="Arial"/>
                <w:sz w:val="22"/>
                <w:szCs w:val="22"/>
              </w:rPr>
            </w:pPr>
            <w:r>
              <w:rPr>
                <w:rFonts w:ascii="Arial" w:hAnsi="Arial" w:cs="Arial"/>
                <w:sz w:val="22"/>
                <w:szCs w:val="22"/>
              </w:rPr>
              <w:t>the sale is between a willing seller and a willing purchaser on an arm’s length basis, and</w:t>
            </w:r>
          </w:p>
          <w:p w14:paraId="2A9BF079" w14:textId="30179E7F" w:rsidR="00FD4032" w:rsidRDefault="00FD4032">
            <w:pPr>
              <w:pStyle w:val="BodyTextIndent"/>
              <w:numPr>
                <w:ilvl w:val="0"/>
                <w:numId w:val="25"/>
              </w:numPr>
              <w:spacing w:before="120" w:after="120" w:line="240" w:lineRule="auto"/>
              <w:rPr>
                <w:rFonts w:ascii="Arial" w:hAnsi="Arial" w:cs="Arial"/>
                <w:sz w:val="22"/>
                <w:szCs w:val="22"/>
              </w:rPr>
            </w:pPr>
            <w:r>
              <w:rPr>
                <w:rFonts w:ascii="Arial" w:hAnsi="Arial" w:cs="Arial"/>
                <w:sz w:val="22"/>
                <w:szCs w:val="22"/>
              </w:rPr>
              <w:t xml:space="preserve">the relevant asset is sold free of all restrictions, liens, charges and other </w:t>
            </w:r>
            <w:r w:rsidR="00FA0A4E">
              <w:rPr>
                <w:rFonts w:ascii="Arial" w:hAnsi="Arial" w:cs="Arial"/>
                <w:sz w:val="22"/>
                <w:szCs w:val="22"/>
              </w:rPr>
              <w:t>E</w:t>
            </w:r>
            <w:r>
              <w:rPr>
                <w:rFonts w:ascii="Arial" w:hAnsi="Arial" w:cs="Arial"/>
                <w:sz w:val="22"/>
                <w:szCs w:val="22"/>
              </w:rPr>
              <w:t>ncumbrances,</w:t>
            </w:r>
          </w:p>
          <w:p w14:paraId="3B650E46"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lang w:val="en-US"/>
              </w:rPr>
              <w:t>o</w:t>
            </w:r>
            <w:r>
              <w:rPr>
                <w:rFonts w:ascii="Arial" w:hAnsi="Arial" w:cs="Arial"/>
                <w:sz w:val="22"/>
                <w:szCs w:val="22"/>
              </w:rPr>
              <w:t>r as determined by the Expert in accordance with Clause 16;</w:t>
            </w:r>
          </w:p>
        </w:tc>
      </w:tr>
      <w:tr w:rsidR="00FD4032" w14:paraId="497457BA" w14:textId="77777777" w:rsidTr="00EB2179">
        <w:tc>
          <w:tcPr>
            <w:tcW w:w="709" w:type="dxa"/>
            <w:shd w:val="clear" w:color="auto" w:fill="auto"/>
          </w:tcPr>
          <w:p w14:paraId="1A6E9321"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1F0F06B2" w14:textId="77777777" w:rsidR="00FD4032" w:rsidRPr="00E402B6" w:rsidRDefault="00FD4032">
            <w:pPr>
              <w:pStyle w:val="BodyTextIndent"/>
              <w:spacing w:before="120" w:after="120" w:line="240" w:lineRule="auto"/>
              <w:ind w:left="0"/>
              <w:jc w:val="left"/>
              <w:rPr>
                <w:rFonts w:ascii="Arial" w:hAnsi="Arial" w:cs="Arial"/>
                <w:b/>
                <w:bCs/>
                <w:sz w:val="22"/>
                <w:szCs w:val="22"/>
                <w:highlight w:val="yellow"/>
              </w:rPr>
            </w:pPr>
            <w:r w:rsidRPr="00E402B6">
              <w:rPr>
                <w:rFonts w:ascii="Arial" w:hAnsi="Arial" w:cs="Arial"/>
                <w:b/>
                <w:bCs/>
                <w:sz w:val="22"/>
                <w:szCs w:val="22"/>
                <w:highlight w:val="yellow"/>
              </w:rPr>
              <w:t>[“Field”</w:t>
            </w:r>
          </w:p>
        </w:tc>
        <w:tc>
          <w:tcPr>
            <w:tcW w:w="5360" w:type="dxa"/>
            <w:shd w:val="clear" w:color="auto" w:fill="auto"/>
          </w:tcPr>
          <w:p w14:paraId="1E80ACDD" w14:textId="77777777" w:rsidR="00FD4032" w:rsidRPr="00E402B6" w:rsidRDefault="00FD4032">
            <w:pPr>
              <w:pStyle w:val="BodyTextIndent"/>
              <w:spacing w:before="120" w:after="120" w:line="240" w:lineRule="auto"/>
              <w:ind w:left="0"/>
              <w:rPr>
                <w:rFonts w:ascii="Arial" w:hAnsi="Arial" w:cs="Arial"/>
                <w:sz w:val="22"/>
                <w:szCs w:val="22"/>
                <w:highlight w:val="yellow"/>
              </w:rPr>
            </w:pPr>
            <w:r w:rsidRPr="00E402B6">
              <w:rPr>
                <w:rFonts w:ascii="Arial" w:hAnsi="Arial" w:cs="Arial"/>
                <w:sz w:val="22"/>
                <w:szCs w:val="22"/>
                <w:highlight w:val="yellow"/>
              </w:rPr>
              <w:t>means [the diagnosis, prevention and treatment] of [insert] [caused by[ ]];]</w:t>
            </w:r>
            <w:r>
              <w:rPr>
                <w:rStyle w:val="FootnoteReference"/>
                <w:highlight w:val="yellow"/>
              </w:rPr>
              <w:footnoteReference w:id="7"/>
            </w:r>
          </w:p>
        </w:tc>
      </w:tr>
      <w:tr w:rsidR="00FD4032" w14:paraId="3701240D" w14:textId="77777777" w:rsidTr="00EB2179">
        <w:tc>
          <w:tcPr>
            <w:tcW w:w="709" w:type="dxa"/>
            <w:shd w:val="clear" w:color="auto" w:fill="auto"/>
          </w:tcPr>
          <w:p w14:paraId="0F565251"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0" w:name="_DV_C103"/>
            <w:r>
              <w:rPr>
                <w:rStyle w:val="DeltaViewDeletion"/>
                <w:rFonts w:ascii="Arial (W1)" w:hAnsi="Arial (W1)" w:cs="Arial (W1)"/>
                <w:b w:val="0"/>
                <w:bCs w:val="0"/>
                <w:sz w:val="22"/>
                <w:szCs w:val="22"/>
              </w:rPr>
              <w:t xml:space="preserve">1 </w:t>
            </w:r>
            <w:bookmarkEnd w:id="60"/>
          </w:p>
        </w:tc>
        <w:tc>
          <w:tcPr>
            <w:tcW w:w="2583" w:type="dxa"/>
            <w:shd w:val="clear" w:color="auto" w:fill="auto"/>
          </w:tcPr>
          <w:p w14:paraId="7DA0956F"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“Gross Revenues”</w:t>
            </w:r>
          </w:p>
        </w:tc>
        <w:tc>
          <w:tcPr>
            <w:tcW w:w="5360" w:type="dxa"/>
            <w:shd w:val="clear" w:color="auto" w:fill="auto"/>
          </w:tcPr>
          <w:p w14:paraId="1491C361"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means in any Year all income received by the Company during that Year excluding all equity investment in the Company or money paid to the Company by way of a grant;</w:t>
            </w:r>
          </w:p>
        </w:tc>
      </w:tr>
      <w:tr w:rsidR="00FD4032" w14:paraId="167B6E8C" w14:textId="77777777" w:rsidTr="00EB2179">
        <w:tc>
          <w:tcPr>
            <w:tcW w:w="709" w:type="dxa"/>
            <w:shd w:val="clear" w:color="auto" w:fill="auto"/>
          </w:tcPr>
          <w:p w14:paraId="41D0C8F6"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1" w:name="_DV_C104"/>
            <w:r>
              <w:rPr>
                <w:rStyle w:val="DeltaViewDeletion"/>
                <w:rFonts w:ascii="Arial (W1)" w:hAnsi="Arial (W1)" w:cs="Arial (W1)"/>
                <w:b w:val="0"/>
                <w:bCs w:val="0"/>
                <w:sz w:val="22"/>
                <w:szCs w:val="22"/>
              </w:rPr>
              <w:t xml:space="preserve">1 </w:t>
            </w:r>
            <w:bookmarkEnd w:id="61"/>
          </w:p>
        </w:tc>
        <w:tc>
          <w:tcPr>
            <w:tcW w:w="2583" w:type="dxa"/>
            <w:shd w:val="clear" w:color="auto" w:fill="auto"/>
          </w:tcPr>
          <w:p w14:paraId="01BA4EBA"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“Group”</w:t>
            </w:r>
          </w:p>
        </w:tc>
        <w:tc>
          <w:tcPr>
            <w:tcW w:w="5360" w:type="dxa"/>
            <w:shd w:val="clear" w:color="auto" w:fill="auto"/>
          </w:tcPr>
          <w:p w14:paraId="636AE260"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means, in relation to any Party, its Holding Companies, its Subsidiaries and the Subsidiaries of those Holding Companies;</w:t>
            </w:r>
          </w:p>
        </w:tc>
      </w:tr>
      <w:tr w:rsidR="00FD4032" w14:paraId="259970B1" w14:textId="77777777" w:rsidTr="00EB2179">
        <w:tc>
          <w:tcPr>
            <w:tcW w:w="709" w:type="dxa"/>
            <w:shd w:val="clear" w:color="auto" w:fill="auto"/>
          </w:tcPr>
          <w:p w14:paraId="184CAA08"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2" w:name="_DV_C105"/>
            <w:r>
              <w:rPr>
                <w:rStyle w:val="DeltaViewDeletion"/>
                <w:rFonts w:ascii="Arial (W1)" w:hAnsi="Arial (W1)" w:cs="Arial (W1)"/>
                <w:b w:val="0"/>
                <w:bCs w:val="0"/>
                <w:sz w:val="22"/>
                <w:szCs w:val="22"/>
              </w:rPr>
              <w:t xml:space="preserve">1 </w:t>
            </w:r>
            <w:bookmarkEnd w:id="62"/>
          </w:p>
        </w:tc>
        <w:tc>
          <w:tcPr>
            <w:tcW w:w="2583" w:type="dxa"/>
            <w:shd w:val="clear" w:color="auto" w:fill="auto"/>
          </w:tcPr>
          <w:p w14:paraId="5023BF16"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“Holding Company”</w:t>
            </w:r>
          </w:p>
        </w:tc>
        <w:tc>
          <w:tcPr>
            <w:tcW w:w="5360" w:type="dxa"/>
            <w:shd w:val="clear" w:color="auto" w:fill="auto"/>
          </w:tcPr>
          <w:p w14:paraId="06668217"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see definition of Subsidiary;</w:t>
            </w:r>
          </w:p>
        </w:tc>
      </w:tr>
      <w:tr w:rsidR="00FD4032" w14:paraId="3897889E" w14:textId="77777777" w:rsidTr="00EB2179">
        <w:tc>
          <w:tcPr>
            <w:tcW w:w="709" w:type="dxa"/>
            <w:shd w:val="clear" w:color="auto" w:fill="auto"/>
          </w:tcPr>
          <w:p w14:paraId="0A8502F5"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3" w:name="_DV_C106"/>
            <w:r>
              <w:rPr>
                <w:rStyle w:val="DeltaViewDeletion"/>
                <w:rFonts w:ascii="Arial (W1)" w:hAnsi="Arial (W1)" w:cs="Arial (W1)"/>
                <w:b w:val="0"/>
                <w:bCs w:val="0"/>
                <w:sz w:val="22"/>
                <w:szCs w:val="22"/>
              </w:rPr>
              <w:t xml:space="preserve">1 </w:t>
            </w:r>
            <w:bookmarkEnd w:id="63"/>
          </w:p>
        </w:tc>
        <w:tc>
          <w:tcPr>
            <w:tcW w:w="2583" w:type="dxa"/>
            <w:shd w:val="clear" w:color="auto" w:fill="auto"/>
          </w:tcPr>
          <w:p w14:paraId="2BCF1D83"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“Institutional Investor”</w:t>
            </w:r>
          </w:p>
        </w:tc>
        <w:tc>
          <w:tcPr>
            <w:tcW w:w="5360" w:type="dxa"/>
            <w:shd w:val="clear" w:color="auto" w:fill="auto"/>
          </w:tcPr>
          <w:p w14:paraId="43AC0062"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means a professional investor (not being an individual), including any member of a Venture Capital Association;</w:t>
            </w:r>
          </w:p>
        </w:tc>
      </w:tr>
      <w:tr w:rsidR="00FD4032" w14:paraId="3474F2E2" w14:textId="77777777" w:rsidTr="00EB2179">
        <w:tc>
          <w:tcPr>
            <w:tcW w:w="709" w:type="dxa"/>
            <w:shd w:val="clear" w:color="auto" w:fill="auto"/>
          </w:tcPr>
          <w:p w14:paraId="09FE4EA7"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4" w:name="_DV_C107"/>
            <w:r>
              <w:rPr>
                <w:rStyle w:val="DeltaViewDeletion"/>
                <w:rFonts w:ascii="Arial (W1)" w:hAnsi="Arial (W1)" w:cs="Arial (W1)"/>
                <w:b w:val="0"/>
                <w:bCs w:val="0"/>
                <w:sz w:val="22"/>
                <w:szCs w:val="22"/>
              </w:rPr>
              <w:lastRenderedPageBreak/>
              <w:t xml:space="preserve">1 </w:t>
            </w:r>
            <w:bookmarkEnd w:id="64"/>
          </w:p>
        </w:tc>
        <w:tc>
          <w:tcPr>
            <w:tcW w:w="2583" w:type="dxa"/>
            <w:shd w:val="clear" w:color="auto" w:fill="auto"/>
          </w:tcPr>
          <w:p w14:paraId="7C1C0295" w14:textId="77777777" w:rsidR="00FD4032" w:rsidRDefault="00FD4032">
            <w:pPr>
              <w:pStyle w:val="BodyTextIndent"/>
              <w:spacing w:before="120" w:after="120" w:line="240" w:lineRule="auto"/>
              <w:ind w:left="0"/>
              <w:jc w:val="left"/>
              <w:rPr>
                <w:rFonts w:ascii="Arial" w:hAnsi="Arial" w:cs="Arial"/>
                <w:b/>
                <w:bCs/>
                <w:sz w:val="22"/>
                <w:szCs w:val="22"/>
              </w:rPr>
            </w:pPr>
            <w:r>
              <w:rPr>
                <w:rFonts w:ascii="Arial" w:hAnsi="Arial" w:cs="Arial"/>
                <w:b/>
                <w:bCs/>
                <w:sz w:val="22"/>
                <w:szCs w:val="22"/>
              </w:rPr>
              <w:t>“IPRs”</w:t>
            </w:r>
          </w:p>
        </w:tc>
        <w:tc>
          <w:tcPr>
            <w:tcW w:w="5360" w:type="dxa"/>
            <w:shd w:val="clear" w:color="auto" w:fill="auto"/>
          </w:tcPr>
          <w:p w14:paraId="599BFB83"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means:</w:t>
            </w:r>
          </w:p>
          <w:p w14:paraId="500CC926" w14:textId="77777777" w:rsidR="00FD4032" w:rsidRDefault="00FD4032">
            <w:pPr>
              <w:pStyle w:val="BodyTextIndent"/>
              <w:numPr>
                <w:ilvl w:val="0"/>
                <w:numId w:val="26"/>
              </w:numPr>
              <w:spacing w:before="120" w:after="120" w:line="240" w:lineRule="auto"/>
              <w:rPr>
                <w:rFonts w:ascii="Arial" w:hAnsi="Arial" w:cs="Arial"/>
                <w:sz w:val="22"/>
                <w:szCs w:val="22"/>
              </w:rPr>
            </w:pPr>
            <w:r>
              <w:rPr>
                <w:rFonts w:ascii="Arial" w:hAnsi="Arial" w:cs="Arial"/>
                <w:sz w:val="22"/>
                <w:szCs w:val="22"/>
              </w:rPr>
              <w:t>patents, designs, trademarks and trade names (whether registered or unregistered), copyright and related rights, database rights, know-how and Confidential Information,</w:t>
            </w:r>
          </w:p>
          <w:p w14:paraId="158D9A9D" w14:textId="77777777" w:rsidR="00FD4032" w:rsidRDefault="00FD4032">
            <w:pPr>
              <w:pStyle w:val="BodyTextIndent"/>
              <w:numPr>
                <w:ilvl w:val="0"/>
                <w:numId w:val="26"/>
              </w:numPr>
              <w:spacing w:before="120" w:after="120" w:line="240" w:lineRule="auto"/>
              <w:rPr>
                <w:rFonts w:ascii="Arial" w:hAnsi="Arial" w:cs="Arial"/>
                <w:sz w:val="22"/>
                <w:szCs w:val="22"/>
              </w:rPr>
            </w:pPr>
            <w:r>
              <w:rPr>
                <w:rFonts w:ascii="Arial" w:hAnsi="Arial" w:cs="Arial"/>
                <w:sz w:val="22"/>
                <w:szCs w:val="22"/>
              </w:rPr>
              <w:t xml:space="preserve">all other intellectual property rights and similar or equivalent rights anywhere in the world which currently exist or are recognised in the future, and </w:t>
            </w:r>
          </w:p>
          <w:p w14:paraId="74712A69" w14:textId="77777777" w:rsidR="00FD4032" w:rsidRDefault="00FD4032">
            <w:pPr>
              <w:pStyle w:val="BodyTextIndent"/>
              <w:numPr>
                <w:ilvl w:val="0"/>
                <w:numId w:val="26"/>
              </w:numPr>
              <w:spacing w:before="120" w:after="120" w:line="240" w:lineRule="auto"/>
              <w:rPr>
                <w:rFonts w:ascii="Arial" w:hAnsi="Arial" w:cs="Arial"/>
                <w:sz w:val="22"/>
                <w:szCs w:val="22"/>
              </w:rPr>
            </w:pPr>
            <w:r>
              <w:rPr>
                <w:rFonts w:ascii="Arial" w:hAnsi="Arial" w:cs="Arial"/>
                <w:sz w:val="22"/>
                <w:szCs w:val="22"/>
              </w:rPr>
              <w:t>applications, extensions and renewals in relation to any such rights;</w:t>
            </w:r>
          </w:p>
        </w:tc>
      </w:tr>
      <w:tr w:rsidR="00FD4032" w14:paraId="6645AD61" w14:textId="77777777" w:rsidTr="00EB2179">
        <w:tc>
          <w:tcPr>
            <w:tcW w:w="709" w:type="dxa"/>
            <w:shd w:val="clear" w:color="auto" w:fill="auto"/>
          </w:tcPr>
          <w:p w14:paraId="0596A1F2"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5" w:name="_DV_C108"/>
            <w:r>
              <w:rPr>
                <w:rStyle w:val="DeltaViewDeletion"/>
                <w:rFonts w:ascii="Arial (W1)" w:hAnsi="Arial (W1)" w:cs="Arial (W1)"/>
                <w:b w:val="0"/>
                <w:bCs w:val="0"/>
                <w:sz w:val="22"/>
                <w:szCs w:val="22"/>
              </w:rPr>
              <w:t xml:space="preserve">1 </w:t>
            </w:r>
            <w:bookmarkEnd w:id="65"/>
          </w:p>
        </w:tc>
        <w:tc>
          <w:tcPr>
            <w:tcW w:w="2583" w:type="dxa"/>
            <w:shd w:val="clear" w:color="auto" w:fill="auto"/>
          </w:tcPr>
          <w:p w14:paraId="7ECF6C38"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“LIBOR”</w:t>
            </w:r>
          </w:p>
        </w:tc>
        <w:tc>
          <w:tcPr>
            <w:tcW w:w="5360" w:type="dxa"/>
            <w:shd w:val="clear" w:color="auto" w:fill="auto"/>
          </w:tcPr>
          <w:p w14:paraId="7677A018" w14:textId="77777777" w:rsidR="00FD4032" w:rsidRDefault="00FD4032">
            <w:pPr>
              <w:spacing w:before="120" w:after="120"/>
              <w:rPr>
                <w:rFonts w:ascii="Arial" w:hAnsi="Arial" w:cs="Arial"/>
                <w:sz w:val="22"/>
                <w:szCs w:val="22"/>
              </w:rPr>
            </w:pPr>
            <w:r>
              <w:rPr>
                <w:rFonts w:ascii="Arial" w:hAnsi="Arial" w:cs="Arial"/>
                <w:sz w:val="22"/>
                <w:szCs w:val="22"/>
              </w:rPr>
              <w:t xml:space="preserve">means the London Interbank Offered Rate, as published by the British Banking Association from time to time; </w:t>
            </w:r>
          </w:p>
        </w:tc>
      </w:tr>
      <w:tr w:rsidR="00FD4032" w14:paraId="1524A0E8" w14:textId="77777777" w:rsidTr="00EB2179">
        <w:tc>
          <w:tcPr>
            <w:tcW w:w="709" w:type="dxa"/>
            <w:shd w:val="clear" w:color="auto" w:fill="auto"/>
          </w:tcPr>
          <w:p w14:paraId="553A0F44"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6" w:name="_DV_C110"/>
            <w:r>
              <w:rPr>
                <w:rStyle w:val="DeltaViewDeletion"/>
                <w:rFonts w:ascii="Arial (W1)" w:hAnsi="Arial (W1)" w:cs="Arial (W1)"/>
                <w:b w:val="0"/>
                <w:bCs w:val="0"/>
                <w:sz w:val="22"/>
                <w:szCs w:val="22"/>
              </w:rPr>
              <w:t xml:space="preserve">1 </w:t>
            </w:r>
            <w:bookmarkEnd w:id="66"/>
          </w:p>
        </w:tc>
        <w:tc>
          <w:tcPr>
            <w:tcW w:w="2583" w:type="dxa"/>
            <w:shd w:val="clear" w:color="auto" w:fill="auto"/>
          </w:tcPr>
          <w:p w14:paraId="2F68826A"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“Listing”</w:t>
            </w:r>
          </w:p>
        </w:tc>
        <w:tc>
          <w:tcPr>
            <w:tcW w:w="5360" w:type="dxa"/>
            <w:shd w:val="clear" w:color="auto" w:fill="auto"/>
          </w:tcPr>
          <w:p w14:paraId="575FE6C3" w14:textId="77777777" w:rsidR="00FD4032" w:rsidRDefault="00FD4032">
            <w:pPr>
              <w:spacing w:before="120" w:after="120"/>
              <w:rPr>
                <w:rFonts w:ascii="Arial" w:hAnsi="Arial" w:cs="Arial"/>
                <w:sz w:val="22"/>
                <w:szCs w:val="22"/>
              </w:rPr>
            </w:pPr>
            <w:r>
              <w:rPr>
                <w:rFonts w:ascii="Arial" w:hAnsi="Arial" w:cs="Arial"/>
                <w:sz w:val="22"/>
                <w:szCs w:val="22"/>
              </w:rPr>
              <w:t>means the application and admission of all or any of the shares in the capital of the Company, or securities representing such shares (including American depositary receipts, American depositary shares and/or other instruments) to the Official List of the UK Listing Authority or on the AIM market operated by the London Stock Exchange plc, or the Nasdaq Stock Market LLC or to any investment or securities exchange;</w:t>
            </w:r>
          </w:p>
        </w:tc>
      </w:tr>
      <w:tr w:rsidR="00FD4032" w14:paraId="708404DB" w14:textId="77777777" w:rsidTr="00EB2179">
        <w:tc>
          <w:tcPr>
            <w:tcW w:w="709" w:type="dxa"/>
            <w:shd w:val="clear" w:color="auto" w:fill="auto"/>
          </w:tcPr>
          <w:p w14:paraId="393DA47F"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7" w:name="_DV_C111"/>
            <w:r>
              <w:rPr>
                <w:rStyle w:val="DeltaViewDeletion"/>
                <w:rFonts w:ascii="Arial (W1)" w:hAnsi="Arial (W1)" w:cs="Arial (W1)"/>
                <w:b w:val="0"/>
                <w:bCs w:val="0"/>
                <w:sz w:val="22"/>
                <w:szCs w:val="22"/>
              </w:rPr>
              <w:t xml:space="preserve">1 </w:t>
            </w:r>
            <w:bookmarkEnd w:id="67"/>
          </w:p>
        </w:tc>
        <w:tc>
          <w:tcPr>
            <w:tcW w:w="2583" w:type="dxa"/>
            <w:shd w:val="clear" w:color="auto" w:fill="auto"/>
          </w:tcPr>
          <w:p w14:paraId="0CDC692B"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“Loan”</w:t>
            </w:r>
          </w:p>
        </w:tc>
        <w:tc>
          <w:tcPr>
            <w:tcW w:w="5360" w:type="dxa"/>
            <w:shd w:val="clear" w:color="auto" w:fill="auto"/>
          </w:tcPr>
          <w:p w14:paraId="7EBB3F9A" w14:textId="5653C734" w:rsidR="00FD4032" w:rsidRDefault="00FD4032">
            <w:pPr>
              <w:spacing w:before="120" w:after="120"/>
              <w:rPr>
                <w:rFonts w:ascii="Arial" w:hAnsi="Arial" w:cs="Arial"/>
                <w:sz w:val="22"/>
                <w:szCs w:val="22"/>
              </w:rPr>
            </w:pPr>
            <w:r>
              <w:rPr>
                <w:rFonts w:ascii="Arial" w:hAnsi="Arial" w:cs="Arial"/>
                <w:sz w:val="22"/>
                <w:szCs w:val="22"/>
              </w:rPr>
              <w:t>means the aggregate principal amount of the Facility from time to time borrowed and outstanding under this Agreement</w:t>
            </w:r>
            <w:r w:rsidR="007F113E">
              <w:rPr>
                <w:rFonts w:ascii="Arial" w:hAnsi="Arial" w:cs="Arial"/>
                <w:sz w:val="22"/>
                <w:szCs w:val="22"/>
              </w:rPr>
              <w:t xml:space="preserve"> excluding any Accrued Interest</w:t>
            </w:r>
            <w:r>
              <w:rPr>
                <w:rFonts w:ascii="Arial" w:hAnsi="Arial" w:cs="Arial"/>
                <w:sz w:val="22"/>
                <w:szCs w:val="22"/>
              </w:rPr>
              <w:t>;</w:t>
            </w:r>
          </w:p>
        </w:tc>
      </w:tr>
      <w:tr w:rsidR="00FD4032" w14:paraId="33FF9F9E" w14:textId="77777777" w:rsidTr="00EB2179">
        <w:tc>
          <w:tcPr>
            <w:tcW w:w="709" w:type="dxa"/>
            <w:shd w:val="clear" w:color="auto" w:fill="auto"/>
          </w:tcPr>
          <w:p w14:paraId="13BB46F6" w14:textId="77777777" w:rsidR="00FD4032" w:rsidRDefault="00FD4032" w:rsidP="00EB2179">
            <w:pPr>
              <w:pStyle w:val="BBHeading2"/>
              <w:keepNext w:val="0"/>
              <w:numPr>
                <w:ilvl w:val="1"/>
                <w:numId w:val="14"/>
              </w:numPr>
              <w:tabs>
                <w:tab w:val="clear" w:pos="709"/>
              </w:tabs>
              <w:spacing w:after="120"/>
              <w:ind w:left="0" w:firstLine="0"/>
              <w:jc w:val="left"/>
              <w:rPr>
                <w:rStyle w:val="DeltaViewDeletion"/>
                <w:rFonts w:ascii="Arial (W1)" w:hAnsi="Arial (W1)" w:cs="Arial (W1)"/>
                <w:b w:val="0"/>
                <w:bCs w:val="0"/>
                <w:sz w:val="22"/>
                <w:szCs w:val="22"/>
              </w:rPr>
            </w:pPr>
          </w:p>
        </w:tc>
        <w:tc>
          <w:tcPr>
            <w:tcW w:w="2583" w:type="dxa"/>
            <w:shd w:val="clear" w:color="auto" w:fill="auto"/>
          </w:tcPr>
          <w:p w14:paraId="129E1985"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“Loan Conditions”</w:t>
            </w:r>
          </w:p>
        </w:tc>
        <w:tc>
          <w:tcPr>
            <w:tcW w:w="5360" w:type="dxa"/>
            <w:shd w:val="clear" w:color="auto" w:fill="auto"/>
          </w:tcPr>
          <w:p w14:paraId="5645C819" w14:textId="77777777" w:rsidR="00FD4032" w:rsidRDefault="00FD4032" w:rsidP="00EB2179">
            <w:pPr>
              <w:pStyle w:val="Trustbody0"/>
              <w:keepNext w:val="0"/>
              <w:numPr>
                <w:ilvl w:val="0"/>
                <w:numId w:val="0"/>
              </w:numPr>
              <w:ind w:left="709" w:hanging="709"/>
            </w:pPr>
            <w:r>
              <w:t>means the following conditions:</w:t>
            </w:r>
          </w:p>
          <w:p w14:paraId="4E1A5D8B" w14:textId="77777777" w:rsidR="00FD4032" w:rsidRPr="0060136B" w:rsidRDefault="00FD4032">
            <w:pPr>
              <w:pStyle w:val="Trustbody0"/>
              <w:keepNext w:val="0"/>
              <w:numPr>
                <w:ilvl w:val="2"/>
                <w:numId w:val="31"/>
              </w:numPr>
            </w:pPr>
            <w:r w:rsidRPr="0060136B">
              <w:t>no Event of Default is subsisting or would result from the proposed Advance;</w:t>
            </w:r>
          </w:p>
          <w:p w14:paraId="64837E00" w14:textId="77777777" w:rsidR="00FD4032" w:rsidRPr="0060136B" w:rsidRDefault="00FD4032">
            <w:pPr>
              <w:pStyle w:val="Trustbody0"/>
              <w:keepNext w:val="0"/>
              <w:numPr>
                <w:ilvl w:val="2"/>
                <w:numId w:val="31"/>
              </w:numPr>
            </w:pPr>
            <w:r w:rsidRPr="0060136B">
              <w:t xml:space="preserve">the Warranties are true and correct in all respects, subject to the matters set out in the relevant Disclosure Letter; </w:t>
            </w:r>
          </w:p>
          <w:p w14:paraId="2385C468" w14:textId="77777777" w:rsidR="00FD4032" w:rsidRPr="0060136B" w:rsidRDefault="00FD4032">
            <w:pPr>
              <w:pStyle w:val="Trustbody0"/>
              <w:keepNext w:val="0"/>
              <w:numPr>
                <w:ilvl w:val="2"/>
                <w:numId w:val="31"/>
              </w:numPr>
            </w:pPr>
            <w:r>
              <w:t>Wellcome</w:t>
            </w:r>
            <w:r w:rsidRPr="0060136B">
              <w:t xml:space="preserve"> has received the relevant Disclosure Letter and the contents of such Disclosure Letter are reasonably acceptable to </w:t>
            </w:r>
            <w:r>
              <w:t>Wellcome</w:t>
            </w:r>
            <w:r w:rsidRPr="0060136B">
              <w:t>;</w:t>
            </w:r>
          </w:p>
          <w:p w14:paraId="5DCC8DAA" w14:textId="77777777" w:rsidR="00FD4032" w:rsidRPr="0060136B" w:rsidRDefault="00FD4032">
            <w:pPr>
              <w:pStyle w:val="Trustbody0"/>
              <w:keepNext w:val="0"/>
              <w:numPr>
                <w:ilvl w:val="2"/>
                <w:numId w:val="31"/>
              </w:numPr>
            </w:pPr>
            <w:r w:rsidRPr="0060136B">
              <w:t xml:space="preserve">no written demand for repayment has been issued by </w:t>
            </w:r>
            <w:r>
              <w:t>Wellcome;</w:t>
            </w:r>
            <w:r w:rsidRPr="0060136B">
              <w:t xml:space="preserve"> </w:t>
            </w:r>
          </w:p>
          <w:p w14:paraId="0B63A254" w14:textId="0AE35958" w:rsidR="00FD4032" w:rsidRPr="0060136B" w:rsidRDefault="00FD4032">
            <w:pPr>
              <w:pStyle w:val="Trustbody0"/>
              <w:keepNext w:val="0"/>
              <w:numPr>
                <w:ilvl w:val="2"/>
                <w:numId w:val="31"/>
              </w:numPr>
            </w:pPr>
            <w:r w:rsidRPr="0060136B">
              <w:t xml:space="preserve">other than in the case of a drawdown of the first tranche of the Facility, </w:t>
            </w:r>
            <w:r>
              <w:t>Wellcome</w:t>
            </w:r>
            <w:r w:rsidRPr="0060136B">
              <w:t xml:space="preserve"> has provided confirmation to the Company that the relevant </w:t>
            </w:r>
            <w:r w:rsidRPr="00841C46">
              <w:lastRenderedPageBreak/>
              <w:t>Milestone has been met</w:t>
            </w:r>
            <w:r>
              <w:t>;</w:t>
            </w:r>
            <w:r w:rsidRPr="0060136B">
              <w:t xml:space="preserve"> </w:t>
            </w:r>
          </w:p>
          <w:p w14:paraId="085735C1" w14:textId="417F22E5" w:rsidR="00FD4032" w:rsidRDefault="00FD4032">
            <w:pPr>
              <w:pStyle w:val="Trustbody0"/>
              <w:keepNext w:val="0"/>
              <w:numPr>
                <w:ilvl w:val="2"/>
                <w:numId w:val="31"/>
              </w:numPr>
            </w:pPr>
            <w:r w:rsidRPr="0060136B">
              <w:t>in the case of the Retained Amount, the End of Award Report</w:t>
            </w:r>
            <w:r>
              <w:t xml:space="preserve"> and EASR</w:t>
            </w:r>
            <w:r w:rsidRPr="0060136B">
              <w:t xml:space="preserve"> ha</w:t>
            </w:r>
            <w:r>
              <w:t>ve</w:t>
            </w:r>
            <w:r w:rsidRPr="0060136B">
              <w:t xml:space="preserve"> been accepted by </w:t>
            </w:r>
            <w:r>
              <w:t>Wellcome</w:t>
            </w:r>
            <w:r w:rsidRPr="0060136B">
              <w:t xml:space="preserve"> in accordance with Clause 2.</w:t>
            </w:r>
            <w:r w:rsidR="002E1EFE">
              <w:t>10</w:t>
            </w:r>
            <w:r w:rsidRPr="0060136B">
              <w:t>;</w:t>
            </w:r>
            <w:r>
              <w:t xml:space="preserve"> </w:t>
            </w:r>
          </w:p>
          <w:p w14:paraId="14B5DA4C" w14:textId="77777777" w:rsidR="00FD4032" w:rsidRDefault="00FD4032">
            <w:pPr>
              <w:pStyle w:val="Trustbody0"/>
              <w:keepNext w:val="0"/>
              <w:numPr>
                <w:ilvl w:val="2"/>
                <w:numId w:val="31"/>
              </w:numPr>
              <w:rPr>
                <w:rStyle w:val="DeltaViewInsertion"/>
                <w:color w:val="auto"/>
                <w:u w:val="none"/>
              </w:rPr>
            </w:pPr>
            <w:r w:rsidRPr="00FD210F">
              <w:t xml:space="preserve">the Company’s </w:t>
            </w:r>
            <w:r w:rsidRPr="00FD210F">
              <w:rPr>
                <w:rStyle w:val="DeltaViewInsertion"/>
                <w:bCs w:val="0"/>
                <w:color w:val="auto"/>
                <w:u w:val="none"/>
              </w:rPr>
              <w:t>then current Treasury Policy has been accepted by Wellcome in writing and the Company is in compliance with such Treasury Policy</w:t>
            </w:r>
            <w:r>
              <w:rPr>
                <w:rStyle w:val="DeltaViewInsertion"/>
                <w:bCs w:val="0"/>
                <w:color w:val="auto"/>
                <w:u w:val="none"/>
              </w:rPr>
              <w:t>; and</w:t>
            </w:r>
          </w:p>
          <w:p w14:paraId="1F845D65" w14:textId="4EE73F56" w:rsidR="00FD4032" w:rsidRDefault="00FD4032">
            <w:pPr>
              <w:pStyle w:val="Trustbody0"/>
              <w:keepNext w:val="0"/>
              <w:numPr>
                <w:ilvl w:val="2"/>
                <w:numId w:val="31"/>
              </w:numPr>
            </w:pPr>
            <w:r w:rsidRPr="00371EEB">
              <w:rPr>
                <w:bCs w:val="0"/>
              </w:rPr>
              <w:t>the credit rating of the Company’s bank</w:t>
            </w:r>
            <w:r>
              <w:rPr>
                <w:bCs w:val="0"/>
              </w:rPr>
              <w:t xml:space="preserve"> receiving Advances of the Loan</w:t>
            </w:r>
            <w:r w:rsidRPr="00371EEB">
              <w:rPr>
                <w:bCs w:val="0"/>
              </w:rPr>
              <w:t xml:space="preserve"> </w:t>
            </w:r>
            <w:r>
              <w:rPr>
                <w:bCs w:val="0"/>
              </w:rPr>
              <w:t xml:space="preserve">is in accordance with </w:t>
            </w:r>
            <w:r w:rsidRPr="00371EEB">
              <w:rPr>
                <w:bCs w:val="0"/>
              </w:rPr>
              <w:t>Wellcome’s minimum required credit rating from time to time</w:t>
            </w:r>
            <w:r>
              <w:t>;</w:t>
            </w:r>
          </w:p>
        </w:tc>
      </w:tr>
      <w:tr w:rsidR="00FD4032" w14:paraId="495D276F" w14:textId="77777777" w:rsidTr="00EB2179">
        <w:tc>
          <w:tcPr>
            <w:tcW w:w="709" w:type="dxa"/>
            <w:shd w:val="clear" w:color="auto" w:fill="auto"/>
          </w:tcPr>
          <w:p w14:paraId="418565D7"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8" w:name="_DV_C113"/>
            <w:r>
              <w:rPr>
                <w:rStyle w:val="DeltaViewDeletion"/>
                <w:rFonts w:ascii="Arial (W1)" w:hAnsi="Arial (W1)" w:cs="Arial (W1)"/>
                <w:b w:val="0"/>
                <w:bCs w:val="0"/>
                <w:sz w:val="22"/>
                <w:szCs w:val="22"/>
              </w:rPr>
              <w:t xml:space="preserve">1 </w:t>
            </w:r>
            <w:bookmarkEnd w:id="68"/>
          </w:p>
        </w:tc>
        <w:tc>
          <w:tcPr>
            <w:tcW w:w="2583" w:type="dxa"/>
            <w:shd w:val="clear" w:color="auto" w:fill="auto"/>
          </w:tcPr>
          <w:p w14:paraId="35A0CC29" w14:textId="0A4A159E" w:rsidR="00FD4032" w:rsidRPr="00FC7B78" w:rsidRDefault="00FD4032">
            <w:pPr>
              <w:spacing w:before="120" w:after="120"/>
              <w:jc w:val="left"/>
              <w:rPr>
                <w:rFonts w:ascii="Arial" w:hAnsi="Arial" w:cs="Arial"/>
                <w:b/>
                <w:bCs/>
                <w:sz w:val="22"/>
                <w:szCs w:val="22"/>
              </w:rPr>
            </w:pPr>
            <w:r w:rsidRPr="00FC7B78">
              <w:rPr>
                <w:rFonts w:ascii="Arial" w:hAnsi="Arial" w:cs="Arial"/>
                <w:b/>
                <w:bCs/>
                <w:sz w:val="22"/>
                <w:szCs w:val="22"/>
              </w:rPr>
              <w:t>“Milestones”</w:t>
            </w:r>
          </w:p>
        </w:tc>
        <w:tc>
          <w:tcPr>
            <w:tcW w:w="5360" w:type="dxa"/>
            <w:shd w:val="clear" w:color="auto" w:fill="auto"/>
          </w:tcPr>
          <w:p w14:paraId="74C51FAD" w14:textId="50C643B9" w:rsidR="00FD4032" w:rsidRPr="00FC7B78" w:rsidRDefault="00FD4032">
            <w:pPr>
              <w:spacing w:before="120" w:after="120"/>
              <w:rPr>
                <w:rFonts w:ascii="Arial" w:hAnsi="Arial" w:cs="Arial"/>
                <w:sz w:val="22"/>
                <w:szCs w:val="22"/>
              </w:rPr>
            </w:pPr>
            <w:r w:rsidRPr="00FC7B78">
              <w:rPr>
                <w:rFonts w:ascii="Arial" w:hAnsi="Arial" w:cs="Arial"/>
                <w:sz w:val="22"/>
                <w:szCs w:val="22"/>
              </w:rPr>
              <w:t xml:space="preserve">means the Milestones as described in Schedule 1, and </w:t>
            </w:r>
            <w:r w:rsidRPr="00FC7B78">
              <w:rPr>
                <w:rFonts w:ascii="Arial" w:hAnsi="Arial" w:cs="Arial"/>
                <w:b/>
                <w:bCs/>
                <w:sz w:val="22"/>
                <w:szCs w:val="22"/>
              </w:rPr>
              <w:t>“Milestone”</w:t>
            </w:r>
            <w:r w:rsidRPr="00FC7B78">
              <w:rPr>
                <w:rFonts w:ascii="Arial" w:hAnsi="Arial" w:cs="Arial"/>
                <w:sz w:val="22"/>
                <w:szCs w:val="22"/>
              </w:rPr>
              <w:t xml:space="preserve"> means any one of them;</w:t>
            </w:r>
          </w:p>
        </w:tc>
      </w:tr>
      <w:tr w:rsidR="00FD4032" w14:paraId="499D04E0" w14:textId="77777777" w:rsidTr="00EB2179">
        <w:tc>
          <w:tcPr>
            <w:tcW w:w="709" w:type="dxa"/>
            <w:shd w:val="clear" w:color="auto" w:fill="auto"/>
          </w:tcPr>
          <w:p w14:paraId="15BEA345"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69" w:name="_DV_C114"/>
            <w:r>
              <w:rPr>
                <w:rStyle w:val="DeltaViewDeletion"/>
                <w:rFonts w:ascii="Arial (W1)" w:hAnsi="Arial (W1)" w:cs="Arial (W1)"/>
                <w:b w:val="0"/>
                <w:bCs w:val="0"/>
                <w:sz w:val="22"/>
                <w:szCs w:val="22"/>
              </w:rPr>
              <w:t xml:space="preserve">1 </w:t>
            </w:r>
            <w:bookmarkEnd w:id="69"/>
          </w:p>
        </w:tc>
        <w:tc>
          <w:tcPr>
            <w:tcW w:w="2583" w:type="dxa"/>
            <w:shd w:val="clear" w:color="auto" w:fill="auto"/>
          </w:tcPr>
          <w:p w14:paraId="4D8A4EA7" w14:textId="579B3462" w:rsidR="00FD4032" w:rsidRPr="00FC7B78" w:rsidRDefault="00FD4032">
            <w:pPr>
              <w:spacing w:before="120" w:after="120"/>
              <w:jc w:val="left"/>
              <w:rPr>
                <w:rFonts w:ascii="Arial" w:hAnsi="Arial" w:cs="Arial"/>
                <w:b/>
                <w:bCs/>
                <w:sz w:val="22"/>
                <w:szCs w:val="22"/>
              </w:rPr>
            </w:pPr>
            <w:r w:rsidRPr="00FC7B78">
              <w:rPr>
                <w:rFonts w:ascii="Arial" w:hAnsi="Arial" w:cs="Arial"/>
                <w:b/>
                <w:bCs/>
                <w:sz w:val="22"/>
                <w:szCs w:val="22"/>
              </w:rPr>
              <w:t>“Milestone Date”</w:t>
            </w:r>
          </w:p>
        </w:tc>
        <w:tc>
          <w:tcPr>
            <w:tcW w:w="5360" w:type="dxa"/>
            <w:shd w:val="clear" w:color="auto" w:fill="auto"/>
          </w:tcPr>
          <w:p w14:paraId="4DF84C89" w14:textId="4968E161" w:rsidR="00FD4032" w:rsidRPr="00FC7B78" w:rsidRDefault="00FD4032">
            <w:pPr>
              <w:spacing w:before="120" w:after="120"/>
              <w:rPr>
                <w:rFonts w:ascii="Arial" w:hAnsi="Arial" w:cs="Arial"/>
                <w:sz w:val="22"/>
                <w:szCs w:val="22"/>
              </w:rPr>
            </w:pPr>
            <w:r w:rsidRPr="00FC7B78">
              <w:rPr>
                <w:rFonts w:ascii="Arial" w:hAnsi="Arial" w:cs="Arial"/>
                <w:sz w:val="22"/>
                <w:szCs w:val="22"/>
              </w:rPr>
              <w:t>means a date set out in Schedule 1 for the achievement of a particular Milestone;</w:t>
            </w:r>
          </w:p>
        </w:tc>
      </w:tr>
      <w:tr w:rsidR="00FD4032" w14:paraId="07FAB9DB" w14:textId="77777777" w:rsidTr="00EB2179">
        <w:tc>
          <w:tcPr>
            <w:tcW w:w="709" w:type="dxa"/>
            <w:shd w:val="clear" w:color="auto" w:fill="auto"/>
          </w:tcPr>
          <w:p w14:paraId="27D0EECD"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0" w:name="_DV_C115"/>
            <w:r>
              <w:rPr>
                <w:rStyle w:val="DeltaViewDeletion"/>
                <w:rFonts w:ascii="Arial (W1)" w:hAnsi="Arial (W1)" w:cs="Arial (W1)"/>
                <w:b w:val="0"/>
                <w:bCs w:val="0"/>
                <w:sz w:val="22"/>
                <w:szCs w:val="22"/>
              </w:rPr>
              <w:t xml:space="preserve">1 </w:t>
            </w:r>
            <w:bookmarkEnd w:id="70"/>
          </w:p>
        </w:tc>
        <w:tc>
          <w:tcPr>
            <w:tcW w:w="2583" w:type="dxa"/>
            <w:shd w:val="clear" w:color="auto" w:fill="auto"/>
          </w:tcPr>
          <w:p w14:paraId="1565F7C1"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“Net Revenues”</w:t>
            </w:r>
          </w:p>
        </w:tc>
        <w:tc>
          <w:tcPr>
            <w:tcW w:w="5360" w:type="dxa"/>
            <w:shd w:val="clear" w:color="auto" w:fill="auto"/>
          </w:tcPr>
          <w:p w14:paraId="03DE7352" w14:textId="77777777" w:rsidR="00FD4032" w:rsidRDefault="00FD4032">
            <w:pPr>
              <w:spacing w:before="120" w:after="120"/>
              <w:rPr>
                <w:rFonts w:ascii="Arial" w:hAnsi="Arial" w:cs="Arial"/>
                <w:sz w:val="22"/>
                <w:szCs w:val="22"/>
              </w:rPr>
            </w:pPr>
            <w:r>
              <w:rPr>
                <w:rFonts w:ascii="Arial" w:hAnsi="Arial" w:cs="Arial"/>
                <w:sz w:val="22"/>
                <w:szCs w:val="22"/>
              </w:rPr>
              <w:t>means, in any Year, Gross Revenues less the amount of Operating Costs;</w:t>
            </w:r>
          </w:p>
        </w:tc>
      </w:tr>
      <w:tr w:rsidR="00FD4032" w14:paraId="7A30F5EB" w14:textId="77777777" w:rsidTr="00EB2179">
        <w:tc>
          <w:tcPr>
            <w:tcW w:w="709" w:type="dxa"/>
            <w:shd w:val="clear" w:color="auto" w:fill="auto"/>
          </w:tcPr>
          <w:p w14:paraId="38B8A85A"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1" w:name="_DV_C116"/>
            <w:r>
              <w:rPr>
                <w:rStyle w:val="DeltaViewDeletion"/>
                <w:rFonts w:ascii="Arial (W1)" w:hAnsi="Arial (W1)" w:cs="Arial (W1)"/>
                <w:b w:val="0"/>
                <w:bCs w:val="0"/>
                <w:sz w:val="22"/>
                <w:szCs w:val="22"/>
              </w:rPr>
              <w:t xml:space="preserve">1 </w:t>
            </w:r>
            <w:bookmarkEnd w:id="71"/>
          </w:p>
        </w:tc>
        <w:tc>
          <w:tcPr>
            <w:tcW w:w="2583" w:type="dxa"/>
            <w:shd w:val="clear" w:color="auto" w:fill="auto"/>
          </w:tcPr>
          <w:p w14:paraId="1F1F5B77"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“Observer”</w:t>
            </w:r>
          </w:p>
        </w:tc>
        <w:tc>
          <w:tcPr>
            <w:tcW w:w="5360" w:type="dxa"/>
            <w:shd w:val="clear" w:color="auto" w:fill="auto"/>
          </w:tcPr>
          <w:p w14:paraId="1104A4BF" w14:textId="77777777" w:rsidR="00FD4032" w:rsidRDefault="00FD4032">
            <w:pPr>
              <w:spacing w:before="120" w:after="120"/>
              <w:rPr>
                <w:rFonts w:ascii="Arial" w:hAnsi="Arial" w:cs="Arial"/>
                <w:sz w:val="22"/>
                <w:szCs w:val="22"/>
              </w:rPr>
            </w:pPr>
            <w:r>
              <w:rPr>
                <w:rFonts w:ascii="Arial" w:hAnsi="Arial" w:cs="Arial"/>
                <w:sz w:val="22"/>
                <w:szCs w:val="22"/>
              </w:rPr>
              <w:t>means a person entitled to receive notice of, attend and speak (but not vote) at all meetings of the Board and committees of the Board;</w:t>
            </w:r>
          </w:p>
        </w:tc>
      </w:tr>
      <w:tr w:rsidR="00FD4032" w14:paraId="33D3372F" w14:textId="77777777" w:rsidTr="00EB2179">
        <w:tc>
          <w:tcPr>
            <w:tcW w:w="709" w:type="dxa"/>
            <w:shd w:val="clear" w:color="auto" w:fill="auto"/>
          </w:tcPr>
          <w:p w14:paraId="435743F6"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2" w:name="_DV_C117"/>
            <w:r>
              <w:rPr>
                <w:rStyle w:val="DeltaViewDeletion"/>
                <w:rFonts w:ascii="Arial (W1)" w:hAnsi="Arial (W1)" w:cs="Arial (W1)"/>
                <w:b w:val="0"/>
                <w:bCs w:val="0"/>
                <w:sz w:val="22"/>
                <w:szCs w:val="22"/>
              </w:rPr>
              <w:t xml:space="preserve">1 </w:t>
            </w:r>
            <w:bookmarkEnd w:id="72"/>
          </w:p>
        </w:tc>
        <w:tc>
          <w:tcPr>
            <w:tcW w:w="2583" w:type="dxa"/>
            <w:shd w:val="clear" w:color="auto" w:fill="auto"/>
          </w:tcPr>
          <w:p w14:paraId="05D71D7F"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“Operating Costs”</w:t>
            </w:r>
          </w:p>
        </w:tc>
        <w:tc>
          <w:tcPr>
            <w:tcW w:w="5360" w:type="dxa"/>
            <w:shd w:val="clear" w:color="auto" w:fill="auto"/>
          </w:tcPr>
          <w:p w14:paraId="28933E8C" w14:textId="521807A7" w:rsidR="00FD4032" w:rsidRDefault="00FD4032">
            <w:pPr>
              <w:spacing w:before="120" w:after="120"/>
              <w:rPr>
                <w:rFonts w:ascii="Arial" w:hAnsi="Arial" w:cs="Arial"/>
                <w:sz w:val="22"/>
                <w:szCs w:val="22"/>
              </w:rPr>
            </w:pPr>
            <w:r>
              <w:rPr>
                <w:rFonts w:ascii="Arial" w:hAnsi="Arial" w:cs="Arial"/>
                <w:sz w:val="22"/>
                <w:szCs w:val="22"/>
              </w:rPr>
              <w:t>means salaries, rental payable on real property leases and licences, operational and manufacturing costs, patent costs, payments made to advisors (including lawyers, accountants, patent attorneys and bona fide consultants), utilities, IT support, equipment, asset leasing and hire purchase arrangements (excluding company cars), consumables, cost of equipment; sub</w:t>
            </w:r>
            <w:r>
              <w:rPr>
                <w:rFonts w:ascii="Arial" w:hAnsi="Arial" w:cs="Arial"/>
                <w:sz w:val="22"/>
                <w:szCs w:val="22"/>
              </w:rPr>
              <w:noBreakHyphen/>
              <w:t>contractors directly related to the business of the Company and such other items as may be agreed by Wellcome but shall exclude capital expenditure, depreciation, interest payments to licensors of IPRs, taxes and fines;</w:t>
            </w:r>
          </w:p>
        </w:tc>
      </w:tr>
      <w:tr w:rsidR="00FD4032" w14:paraId="2B709AEF" w14:textId="77777777" w:rsidTr="00EB2179">
        <w:tc>
          <w:tcPr>
            <w:tcW w:w="709" w:type="dxa"/>
            <w:shd w:val="clear" w:color="auto" w:fill="auto"/>
          </w:tcPr>
          <w:p w14:paraId="48F8D400"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3" w:name="_DV_C118"/>
            <w:r>
              <w:rPr>
                <w:rStyle w:val="DeltaViewDeletion"/>
                <w:rFonts w:ascii="Arial (W1)" w:hAnsi="Arial (W1)" w:cs="Arial (W1)"/>
                <w:b w:val="0"/>
                <w:bCs w:val="0"/>
                <w:sz w:val="22"/>
                <w:szCs w:val="22"/>
              </w:rPr>
              <w:t xml:space="preserve">1 </w:t>
            </w:r>
            <w:bookmarkEnd w:id="73"/>
          </w:p>
        </w:tc>
        <w:tc>
          <w:tcPr>
            <w:tcW w:w="2583" w:type="dxa"/>
            <w:shd w:val="clear" w:color="auto" w:fill="auto"/>
          </w:tcPr>
          <w:p w14:paraId="0CE9DA3F"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“Parties”</w:t>
            </w:r>
          </w:p>
        </w:tc>
        <w:tc>
          <w:tcPr>
            <w:tcW w:w="5360" w:type="dxa"/>
            <w:shd w:val="clear" w:color="auto" w:fill="auto"/>
          </w:tcPr>
          <w:p w14:paraId="026658FD" w14:textId="77777777" w:rsidR="00FD4032" w:rsidRDefault="00FD4032">
            <w:pPr>
              <w:spacing w:before="120" w:after="120"/>
              <w:rPr>
                <w:rFonts w:ascii="Arial" w:hAnsi="Arial" w:cs="Arial"/>
                <w:sz w:val="22"/>
                <w:szCs w:val="22"/>
              </w:rPr>
            </w:pPr>
            <w:r>
              <w:rPr>
                <w:rFonts w:ascii="Arial" w:hAnsi="Arial" w:cs="Arial"/>
                <w:sz w:val="22"/>
                <w:szCs w:val="22"/>
              </w:rPr>
              <w:t xml:space="preserve">means the parties to this Agreement, and </w:t>
            </w:r>
            <w:r>
              <w:rPr>
                <w:rFonts w:ascii="Arial" w:hAnsi="Arial" w:cs="Arial"/>
                <w:b/>
                <w:bCs/>
                <w:sz w:val="22"/>
                <w:szCs w:val="22"/>
              </w:rPr>
              <w:t>“Party”</w:t>
            </w:r>
            <w:r>
              <w:rPr>
                <w:rFonts w:ascii="Arial" w:hAnsi="Arial" w:cs="Arial"/>
                <w:sz w:val="22"/>
                <w:szCs w:val="22"/>
              </w:rPr>
              <w:t xml:space="preserve"> shall be interpreted accordingly;</w:t>
            </w:r>
          </w:p>
        </w:tc>
      </w:tr>
      <w:tr w:rsidR="00FD4032" w14:paraId="32285743" w14:textId="77777777" w:rsidTr="00EB2179">
        <w:tc>
          <w:tcPr>
            <w:tcW w:w="709" w:type="dxa"/>
            <w:shd w:val="clear" w:color="auto" w:fill="auto"/>
          </w:tcPr>
          <w:p w14:paraId="19F47F12"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4" w:name="_DV_C119"/>
            <w:r>
              <w:rPr>
                <w:rStyle w:val="DeltaViewDeletion"/>
                <w:rFonts w:ascii="Arial (W1)" w:hAnsi="Arial (W1)" w:cs="Arial (W1)"/>
                <w:b w:val="0"/>
                <w:bCs w:val="0"/>
                <w:sz w:val="22"/>
                <w:szCs w:val="22"/>
              </w:rPr>
              <w:t xml:space="preserve">1 </w:t>
            </w:r>
            <w:bookmarkEnd w:id="74"/>
          </w:p>
        </w:tc>
        <w:tc>
          <w:tcPr>
            <w:tcW w:w="2583" w:type="dxa"/>
            <w:shd w:val="clear" w:color="auto" w:fill="auto"/>
          </w:tcPr>
          <w:p w14:paraId="53BBA184"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“Principal Investigator”</w:t>
            </w:r>
          </w:p>
        </w:tc>
        <w:tc>
          <w:tcPr>
            <w:tcW w:w="5360" w:type="dxa"/>
            <w:shd w:val="clear" w:color="auto" w:fill="auto"/>
          </w:tcPr>
          <w:p w14:paraId="603025D5" w14:textId="77777777" w:rsidR="00FD4032" w:rsidRDefault="00FD4032">
            <w:pPr>
              <w:spacing w:before="120" w:after="120"/>
              <w:rPr>
                <w:rFonts w:ascii="Arial" w:hAnsi="Arial" w:cs="Arial"/>
                <w:sz w:val="22"/>
                <w:szCs w:val="22"/>
              </w:rPr>
            </w:pPr>
            <w:r>
              <w:rPr>
                <w:rFonts w:ascii="Arial" w:hAnsi="Arial" w:cs="Arial"/>
                <w:sz w:val="22"/>
                <w:szCs w:val="22"/>
              </w:rPr>
              <w:t xml:space="preserve">means </w:t>
            </w:r>
            <w:r>
              <w:rPr>
                <w:rFonts w:ascii="Arial" w:hAnsi="Arial" w:cs="Arial"/>
                <w:sz w:val="22"/>
                <w:szCs w:val="22"/>
                <w:highlight w:val="yellow"/>
              </w:rPr>
              <w:t>[name of Principal Investigator]</w:t>
            </w:r>
            <w:r>
              <w:rPr>
                <w:rFonts w:ascii="Arial" w:hAnsi="Arial" w:cs="Arial"/>
                <w:sz w:val="22"/>
                <w:szCs w:val="22"/>
              </w:rPr>
              <w:t>;</w:t>
            </w:r>
          </w:p>
        </w:tc>
      </w:tr>
      <w:tr w:rsidR="00FD4032" w14:paraId="4F0C1C25" w14:textId="77777777" w:rsidTr="00EB2179">
        <w:tc>
          <w:tcPr>
            <w:tcW w:w="709" w:type="dxa"/>
            <w:shd w:val="clear" w:color="auto" w:fill="auto"/>
          </w:tcPr>
          <w:p w14:paraId="50A87AFB"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6A82E09F" w14:textId="77777777" w:rsidR="00FD4032" w:rsidRPr="00E402B6" w:rsidRDefault="00FD4032">
            <w:pPr>
              <w:spacing w:before="120" w:after="120"/>
              <w:jc w:val="left"/>
              <w:rPr>
                <w:rFonts w:ascii="Arial" w:hAnsi="Arial" w:cs="Arial"/>
                <w:b/>
                <w:bCs/>
                <w:sz w:val="22"/>
                <w:szCs w:val="22"/>
                <w:highlight w:val="yellow"/>
              </w:rPr>
            </w:pPr>
            <w:r>
              <w:rPr>
                <w:rFonts w:ascii="Arial" w:hAnsi="Arial" w:cs="Arial"/>
                <w:b/>
                <w:bCs/>
                <w:sz w:val="22"/>
                <w:szCs w:val="22"/>
                <w:highlight w:val="yellow"/>
              </w:rPr>
              <w:t>[</w:t>
            </w:r>
            <w:r w:rsidRPr="00E402B6">
              <w:rPr>
                <w:rFonts w:ascii="Arial" w:hAnsi="Arial" w:cs="Arial"/>
                <w:b/>
                <w:bCs/>
                <w:sz w:val="22"/>
                <w:szCs w:val="22"/>
                <w:highlight w:val="yellow"/>
              </w:rPr>
              <w:t>“Product”</w:t>
            </w:r>
          </w:p>
        </w:tc>
        <w:tc>
          <w:tcPr>
            <w:tcW w:w="5360" w:type="dxa"/>
            <w:shd w:val="clear" w:color="auto" w:fill="auto"/>
          </w:tcPr>
          <w:p w14:paraId="39F0341D" w14:textId="0E719C58" w:rsidR="00FD4032" w:rsidRPr="00E402B6" w:rsidRDefault="00FD4032">
            <w:pPr>
              <w:spacing w:before="120" w:after="120"/>
              <w:rPr>
                <w:rFonts w:ascii="Arial" w:hAnsi="Arial" w:cs="Arial"/>
                <w:sz w:val="22"/>
                <w:szCs w:val="22"/>
                <w:highlight w:val="yellow"/>
              </w:rPr>
            </w:pPr>
            <w:r w:rsidRPr="00E402B6">
              <w:rPr>
                <w:rFonts w:ascii="Arial" w:hAnsi="Arial" w:cs="Arial"/>
                <w:sz w:val="22"/>
                <w:szCs w:val="22"/>
                <w:highlight w:val="yellow"/>
              </w:rPr>
              <w:t xml:space="preserve">means [any pharmaceutical or biological composition or preparation for use in humans which [is intended to prevent, diagnose or treat disease ]in the Field] </w:t>
            </w:r>
            <w:r w:rsidRPr="00E402B6">
              <w:rPr>
                <w:rFonts w:ascii="Arial" w:hAnsi="Arial" w:cs="Arial"/>
                <w:sz w:val="22"/>
                <w:szCs w:val="22"/>
                <w:highlight w:val="yellow"/>
              </w:rPr>
              <w:lastRenderedPageBreak/>
              <w:t>which incorporates, comprises or relies on the Project IPRs;</w:t>
            </w:r>
            <w:r w:rsidRPr="005B1101">
              <w:rPr>
                <w:rFonts w:ascii="Arial" w:hAnsi="Arial" w:cs="Arial"/>
                <w:sz w:val="22"/>
                <w:szCs w:val="22"/>
                <w:highlight w:val="yellow"/>
              </w:rPr>
              <w:t>]</w:t>
            </w:r>
            <w:r w:rsidRPr="00E402B6">
              <w:rPr>
                <w:rStyle w:val="FootnoteReference"/>
                <w:highlight w:val="yellow"/>
              </w:rPr>
              <w:footnoteReference w:id="8"/>
            </w:r>
          </w:p>
        </w:tc>
      </w:tr>
      <w:tr w:rsidR="00FD4032" w14:paraId="0093FA7D" w14:textId="77777777" w:rsidTr="00EB2179">
        <w:tc>
          <w:tcPr>
            <w:tcW w:w="709" w:type="dxa"/>
            <w:shd w:val="clear" w:color="auto" w:fill="auto"/>
          </w:tcPr>
          <w:p w14:paraId="1EA08897"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5" w:name="_DV_C120"/>
            <w:r>
              <w:rPr>
                <w:rStyle w:val="DeltaViewDeletion"/>
                <w:rFonts w:ascii="Arial (W1)" w:hAnsi="Arial (W1)" w:cs="Arial (W1)"/>
                <w:b w:val="0"/>
                <w:bCs w:val="0"/>
                <w:sz w:val="22"/>
                <w:szCs w:val="22"/>
              </w:rPr>
              <w:t xml:space="preserve">1 </w:t>
            </w:r>
            <w:bookmarkEnd w:id="75"/>
          </w:p>
        </w:tc>
        <w:tc>
          <w:tcPr>
            <w:tcW w:w="2583" w:type="dxa"/>
            <w:shd w:val="clear" w:color="auto" w:fill="auto"/>
          </w:tcPr>
          <w:p w14:paraId="0FA4D7D5"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“Project”</w:t>
            </w:r>
          </w:p>
        </w:tc>
        <w:tc>
          <w:tcPr>
            <w:tcW w:w="5360" w:type="dxa"/>
            <w:shd w:val="clear" w:color="auto" w:fill="auto"/>
          </w:tcPr>
          <w:p w14:paraId="41F8CB17" w14:textId="77777777" w:rsidR="00FD4032" w:rsidRDefault="00FD4032">
            <w:pPr>
              <w:spacing w:before="120" w:after="120"/>
              <w:rPr>
                <w:rFonts w:ascii="Arial" w:hAnsi="Arial" w:cs="Arial"/>
                <w:sz w:val="22"/>
                <w:szCs w:val="22"/>
              </w:rPr>
            </w:pPr>
            <w:r>
              <w:rPr>
                <w:rFonts w:ascii="Arial" w:hAnsi="Arial" w:cs="Arial"/>
                <w:sz w:val="22"/>
                <w:szCs w:val="22"/>
              </w:rPr>
              <w:t>means the research activities described in the Application, as may be amended by written agreement between the Parties from time to time;</w:t>
            </w:r>
          </w:p>
        </w:tc>
      </w:tr>
      <w:tr w:rsidR="00FD4032" w14:paraId="148EC173" w14:textId="77777777" w:rsidTr="00EB2179">
        <w:tc>
          <w:tcPr>
            <w:tcW w:w="709" w:type="dxa"/>
            <w:shd w:val="clear" w:color="auto" w:fill="auto"/>
          </w:tcPr>
          <w:p w14:paraId="47FD4BAD"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6" w:name="_DV_C121"/>
            <w:r>
              <w:rPr>
                <w:rStyle w:val="DeltaViewDeletion"/>
                <w:rFonts w:ascii="Arial (W1)" w:hAnsi="Arial (W1)" w:cs="Arial (W1)"/>
                <w:b w:val="0"/>
                <w:bCs w:val="0"/>
                <w:sz w:val="22"/>
                <w:szCs w:val="22"/>
              </w:rPr>
              <w:t xml:space="preserve">1 </w:t>
            </w:r>
            <w:bookmarkEnd w:id="76"/>
          </w:p>
        </w:tc>
        <w:tc>
          <w:tcPr>
            <w:tcW w:w="2583" w:type="dxa"/>
            <w:shd w:val="clear" w:color="auto" w:fill="auto"/>
          </w:tcPr>
          <w:p w14:paraId="5B4D0383"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“Project Inventions”</w:t>
            </w:r>
          </w:p>
        </w:tc>
        <w:tc>
          <w:tcPr>
            <w:tcW w:w="5360" w:type="dxa"/>
            <w:shd w:val="clear" w:color="auto" w:fill="auto"/>
          </w:tcPr>
          <w:p w14:paraId="348CB1D3" w14:textId="77777777" w:rsidR="00FD4032" w:rsidRDefault="00FD4032">
            <w:pPr>
              <w:spacing w:before="120" w:after="120"/>
              <w:rPr>
                <w:rFonts w:ascii="Arial" w:hAnsi="Arial" w:cs="Arial"/>
                <w:sz w:val="22"/>
                <w:szCs w:val="22"/>
              </w:rPr>
            </w:pPr>
            <w:r>
              <w:rPr>
                <w:rFonts w:ascii="Arial" w:hAnsi="Arial" w:cs="Arial"/>
                <w:sz w:val="22"/>
                <w:szCs w:val="22"/>
              </w:rPr>
              <w:t>means any inventions created, devised or arising out of the Company’s undertaking and performance of the Project or any part of it;</w:t>
            </w:r>
          </w:p>
        </w:tc>
      </w:tr>
      <w:tr w:rsidR="00FD4032" w14:paraId="332BCECA" w14:textId="77777777" w:rsidTr="00EB2179">
        <w:tc>
          <w:tcPr>
            <w:tcW w:w="709" w:type="dxa"/>
            <w:shd w:val="clear" w:color="auto" w:fill="auto"/>
          </w:tcPr>
          <w:p w14:paraId="43A00B6E"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7" w:name="_DV_C122"/>
            <w:r>
              <w:rPr>
                <w:rStyle w:val="DeltaViewDeletion"/>
                <w:rFonts w:ascii="Arial (W1)" w:hAnsi="Arial (W1)" w:cs="Arial (W1)"/>
                <w:b w:val="0"/>
                <w:bCs w:val="0"/>
                <w:sz w:val="22"/>
                <w:szCs w:val="22"/>
              </w:rPr>
              <w:t xml:space="preserve">1 </w:t>
            </w:r>
            <w:bookmarkEnd w:id="77"/>
          </w:p>
        </w:tc>
        <w:tc>
          <w:tcPr>
            <w:tcW w:w="2583" w:type="dxa"/>
            <w:shd w:val="clear" w:color="auto" w:fill="auto"/>
          </w:tcPr>
          <w:p w14:paraId="6DE34CB5"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“Project IPRs”</w:t>
            </w:r>
          </w:p>
        </w:tc>
        <w:tc>
          <w:tcPr>
            <w:tcW w:w="5360" w:type="dxa"/>
            <w:shd w:val="clear" w:color="auto" w:fill="auto"/>
          </w:tcPr>
          <w:p w14:paraId="44029C1D" w14:textId="77777777" w:rsidR="00FD4032" w:rsidRDefault="00FD4032">
            <w:pPr>
              <w:spacing w:before="120" w:after="120"/>
              <w:rPr>
                <w:rFonts w:ascii="Arial" w:hAnsi="Arial" w:cs="Arial"/>
                <w:sz w:val="22"/>
                <w:szCs w:val="22"/>
              </w:rPr>
            </w:pPr>
            <w:r>
              <w:rPr>
                <w:rFonts w:ascii="Arial" w:hAnsi="Arial" w:cs="Arial"/>
                <w:sz w:val="22"/>
                <w:szCs w:val="22"/>
              </w:rPr>
              <w:t>means any IPRs created, devised or arising out of the Company’s undertaking and performance of the Project or any part of it;</w:t>
            </w:r>
          </w:p>
        </w:tc>
      </w:tr>
      <w:tr w:rsidR="00FD4032" w14:paraId="26EE7E53" w14:textId="77777777" w:rsidTr="00EB2179">
        <w:tc>
          <w:tcPr>
            <w:tcW w:w="709" w:type="dxa"/>
            <w:shd w:val="clear" w:color="auto" w:fill="auto"/>
          </w:tcPr>
          <w:p w14:paraId="32A8F573"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16DCFCFE"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“Project Plan”</w:t>
            </w:r>
          </w:p>
        </w:tc>
        <w:tc>
          <w:tcPr>
            <w:tcW w:w="5360" w:type="dxa"/>
            <w:shd w:val="clear" w:color="auto" w:fill="auto"/>
          </w:tcPr>
          <w:p w14:paraId="36E2694D" w14:textId="61C64118" w:rsidR="00FD4032" w:rsidRDefault="00FD4032">
            <w:pPr>
              <w:spacing w:before="120" w:after="120"/>
              <w:rPr>
                <w:rFonts w:ascii="Arial" w:hAnsi="Arial" w:cs="Arial"/>
                <w:sz w:val="22"/>
                <w:szCs w:val="22"/>
              </w:rPr>
            </w:pPr>
            <w:r>
              <w:rPr>
                <w:rFonts w:ascii="Arial" w:hAnsi="Arial" w:cs="Arial"/>
                <w:sz w:val="22"/>
                <w:szCs w:val="22"/>
              </w:rPr>
              <w:t xml:space="preserve">means the plan of research originally incorporated in the Application and set out here for reference </w:t>
            </w:r>
            <w:r w:rsidRPr="00E402B6">
              <w:rPr>
                <w:rFonts w:ascii="Arial" w:hAnsi="Arial" w:cs="Arial"/>
                <w:sz w:val="22"/>
                <w:szCs w:val="22"/>
                <w:highlight w:val="yellow"/>
              </w:rPr>
              <w:t>[together with any agreed updates]</w:t>
            </w:r>
            <w:r>
              <w:rPr>
                <w:rFonts w:ascii="Arial" w:hAnsi="Arial" w:cs="Arial"/>
                <w:sz w:val="22"/>
                <w:szCs w:val="22"/>
              </w:rPr>
              <w:t xml:space="preserve"> at Schedule </w:t>
            </w:r>
            <w:r w:rsidR="001E3C10">
              <w:rPr>
                <w:rFonts w:ascii="Arial" w:hAnsi="Arial" w:cs="Arial"/>
                <w:sz w:val="22"/>
                <w:szCs w:val="22"/>
              </w:rPr>
              <w:t>8</w:t>
            </w:r>
            <w:r>
              <w:rPr>
                <w:rFonts w:ascii="Arial" w:hAnsi="Arial" w:cs="Arial"/>
                <w:sz w:val="22"/>
                <w:szCs w:val="22"/>
              </w:rPr>
              <w:t>;</w:t>
            </w:r>
          </w:p>
        </w:tc>
      </w:tr>
      <w:tr w:rsidR="00FD4032" w14:paraId="5327053C" w14:textId="77777777" w:rsidTr="00EB2179">
        <w:tc>
          <w:tcPr>
            <w:tcW w:w="709" w:type="dxa"/>
            <w:shd w:val="clear" w:color="auto" w:fill="auto"/>
          </w:tcPr>
          <w:p w14:paraId="2670F758"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56CD9F7E"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“Project Start Date”</w:t>
            </w:r>
          </w:p>
        </w:tc>
        <w:tc>
          <w:tcPr>
            <w:tcW w:w="5360" w:type="dxa"/>
            <w:shd w:val="clear" w:color="auto" w:fill="auto"/>
          </w:tcPr>
          <w:p w14:paraId="296C8B47" w14:textId="77777777" w:rsidR="00FD4032" w:rsidRPr="00C57C92" w:rsidRDefault="00FD4032" w:rsidP="00EB2179">
            <w:pPr>
              <w:pStyle w:val="Textstyle12point"/>
              <w:numPr>
                <w:ilvl w:val="0"/>
                <w:numId w:val="0"/>
              </w:numPr>
              <w:spacing w:after="120"/>
              <w:rPr>
                <w:rFonts w:ascii="Arial" w:hAnsi="Arial" w:cs="Arial"/>
                <w:sz w:val="22"/>
                <w:szCs w:val="22"/>
                <w:highlight w:val="yellow"/>
              </w:rPr>
            </w:pPr>
            <w:r>
              <w:rPr>
                <w:rFonts w:ascii="Arial" w:hAnsi="Arial" w:cs="Arial"/>
                <w:sz w:val="22"/>
                <w:szCs w:val="22"/>
              </w:rPr>
              <w:t xml:space="preserve">means </w:t>
            </w:r>
            <w:r w:rsidRPr="00C57C92">
              <w:rPr>
                <w:rFonts w:ascii="Arial" w:hAnsi="Arial" w:cs="Arial"/>
                <w:sz w:val="22"/>
                <w:szCs w:val="22"/>
                <w:highlight w:val="yellow"/>
              </w:rPr>
              <w:t xml:space="preserve">[date] </w:t>
            </w:r>
            <w:r w:rsidRPr="00C57C92">
              <w:rPr>
                <w:rFonts w:ascii="Arial" w:hAnsi="Arial" w:cs="Arial"/>
                <w:i/>
                <w:sz w:val="22"/>
                <w:szCs w:val="22"/>
                <w:highlight w:val="yellow"/>
              </w:rPr>
              <w:t>OR</w:t>
            </w:r>
            <w:r w:rsidRPr="00C57C92">
              <w:rPr>
                <w:rFonts w:ascii="Arial" w:hAnsi="Arial" w:cs="Arial"/>
                <w:sz w:val="22"/>
                <w:szCs w:val="22"/>
                <w:highlight w:val="yellow"/>
              </w:rPr>
              <w:t xml:space="preserve"> [</w:t>
            </w:r>
            <w:r>
              <w:rPr>
                <w:rFonts w:ascii="Arial" w:hAnsi="Arial" w:cs="Arial"/>
                <w:sz w:val="22"/>
                <w:szCs w:val="22"/>
                <w:highlight w:val="yellow"/>
              </w:rPr>
              <w:t>the date upon which the Company</w:t>
            </w:r>
            <w:r w:rsidRPr="00C57C92">
              <w:rPr>
                <w:rFonts w:ascii="Arial" w:hAnsi="Arial" w:cs="Arial"/>
                <w:sz w:val="22"/>
                <w:szCs w:val="22"/>
                <w:highlight w:val="yellow"/>
              </w:rPr>
              <w:t xml:space="preserve"> commences work on the Project, such date to be:</w:t>
            </w:r>
          </w:p>
          <w:p w14:paraId="4427E8DA" w14:textId="77777777" w:rsidR="00FD4032" w:rsidRDefault="00FD4032">
            <w:pPr>
              <w:pStyle w:val="BodyTextIndent"/>
              <w:numPr>
                <w:ilvl w:val="0"/>
                <w:numId w:val="28"/>
              </w:numPr>
              <w:spacing w:before="120" w:after="120" w:line="240" w:lineRule="auto"/>
              <w:rPr>
                <w:rFonts w:ascii="Arial" w:hAnsi="Arial" w:cs="Arial"/>
                <w:sz w:val="22"/>
                <w:szCs w:val="22"/>
                <w:highlight w:val="yellow"/>
              </w:rPr>
            </w:pPr>
            <w:r w:rsidRPr="00C57C92">
              <w:rPr>
                <w:rFonts w:ascii="Arial" w:hAnsi="Arial" w:cs="Arial"/>
                <w:sz w:val="22"/>
                <w:szCs w:val="22"/>
                <w:highlight w:val="yellow"/>
              </w:rPr>
              <w:t>agreed between</w:t>
            </w:r>
            <w:r>
              <w:rPr>
                <w:rFonts w:ascii="Arial" w:hAnsi="Arial" w:cs="Arial"/>
                <w:sz w:val="22"/>
                <w:szCs w:val="22"/>
                <w:highlight w:val="yellow"/>
              </w:rPr>
              <w:t xml:space="preserve"> the Company and Wellcome,</w:t>
            </w:r>
            <w:r w:rsidRPr="00C57C92">
              <w:rPr>
                <w:rFonts w:ascii="Arial" w:hAnsi="Arial" w:cs="Arial"/>
                <w:sz w:val="22"/>
                <w:szCs w:val="22"/>
                <w:highlight w:val="yellow"/>
              </w:rPr>
              <w:t xml:space="preserve"> and </w:t>
            </w:r>
          </w:p>
          <w:p w14:paraId="4A1CC6AA" w14:textId="4EDDA647" w:rsidR="00FD4032" w:rsidRPr="00C57C92" w:rsidRDefault="00FD4032">
            <w:pPr>
              <w:pStyle w:val="BodyTextIndent"/>
              <w:numPr>
                <w:ilvl w:val="0"/>
                <w:numId w:val="28"/>
              </w:numPr>
              <w:spacing w:before="120" w:after="120" w:line="240" w:lineRule="auto"/>
              <w:rPr>
                <w:rFonts w:ascii="Arial" w:hAnsi="Arial" w:cs="Arial"/>
                <w:sz w:val="22"/>
                <w:szCs w:val="22"/>
                <w:highlight w:val="yellow"/>
              </w:rPr>
            </w:pPr>
            <w:r w:rsidRPr="00C57C92">
              <w:rPr>
                <w:rFonts w:ascii="Arial" w:hAnsi="Arial" w:cs="Arial"/>
                <w:sz w:val="22"/>
                <w:szCs w:val="22"/>
                <w:highlight w:val="yellow"/>
              </w:rPr>
              <w:t>set out in a letter (in</w:t>
            </w:r>
            <w:r>
              <w:rPr>
                <w:rFonts w:ascii="Arial" w:hAnsi="Arial" w:cs="Arial"/>
                <w:sz w:val="22"/>
                <w:szCs w:val="22"/>
                <w:highlight w:val="yellow"/>
              </w:rPr>
              <w:t xml:space="preserve"> the form attached at Schedule </w:t>
            </w:r>
            <w:r w:rsidR="001E3C10">
              <w:rPr>
                <w:rFonts w:ascii="Arial" w:hAnsi="Arial" w:cs="Arial"/>
                <w:sz w:val="22"/>
                <w:szCs w:val="22"/>
                <w:highlight w:val="yellow"/>
              </w:rPr>
              <w:t>9</w:t>
            </w:r>
            <w:r w:rsidRPr="00C57C92">
              <w:rPr>
                <w:rFonts w:ascii="Arial" w:hAnsi="Arial" w:cs="Arial"/>
                <w:sz w:val="22"/>
                <w:szCs w:val="22"/>
                <w:highlight w:val="yellow"/>
              </w:rPr>
              <w:t xml:space="preserve">) from the </w:t>
            </w:r>
            <w:r>
              <w:rPr>
                <w:rFonts w:ascii="Arial" w:hAnsi="Arial" w:cs="Arial"/>
                <w:sz w:val="22"/>
                <w:szCs w:val="22"/>
                <w:highlight w:val="yellow"/>
              </w:rPr>
              <w:t>Company</w:t>
            </w:r>
            <w:r w:rsidRPr="00C57C92">
              <w:rPr>
                <w:rFonts w:ascii="Arial" w:hAnsi="Arial" w:cs="Arial"/>
                <w:sz w:val="22"/>
                <w:szCs w:val="22"/>
                <w:highlight w:val="yellow"/>
              </w:rPr>
              <w:t xml:space="preserve"> to </w:t>
            </w:r>
            <w:r>
              <w:rPr>
                <w:rFonts w:ascii="Arial" w:hAnsi="Arial" w:cs="Arial"/>
                <w:sz w:val="22"/>
                <w:szCs w:val="22"/>
                <w:highlight w:val="yellow"/>
              </w:rPr>
              <w:t>Wellcome.</w:t>
            </w:r>
          </w:p>
          <w:p w14:paraId="4CFE4EEF" w14:textId="69602B2A" w:rsidR="00FD4032" w:rsidRDefault="00FD4032">
            <w:pPr>
              <w:spacing w:before="120" w:after="120"/>
              <w:rPr>
                <w:rFonts w:ascii="Arial" w:hAnsi="Arial" w:cs="Arial"/>
                <w:sz w:val="22"/>
                <w:szCs w:val="22"/>
              </w:rPr>
            </w:pPr>
            <w:r>
              <w:rPr>
                <w:rFonts w:ascii="Arial" w:hAnsi="Arial" w:cs="Arial"/>
                <w:sz w:val="22"/>
                <w:szCs w:val="22"/>
                <w:highlight w:val="yellow"/>
              </w:rPr>
              <w:t xml:space="preserve">The letter setting out the Project Start Date is to be received by Wellcome </w:t>
            </w:r>
            <w:r w:rsidRPr="00C57C92">
              <w:rPr>
                <w:rFonts w:ascii="Arial" w:hAnsi="Arial" w:cs="Arial"/>
                <w:sz w:val="22"/>
                <w:szCs w:val="22"/>
                <w:highlight w:val="yellow"/>
              </w:rPr>
              <w:t>prior to the commencement of work on the Project</w:t>
            </w:r>
            <w:r w:rsidR="00CD040A">
              <w:rPr>
                <w:rFonts w:ascii="Arial" w:hAnsi="Arial" w:cs="Arial"/>
                <w:sz w:val="22"/>
                <w:szCs w:val="22"/>
                <w:highlight w:val="yellow"/>
              </w:rPr>
              <w:t>;</w:t>
            </w:r>
            <w:r w:rsidRPr="00B77E7E">
              <w:rPr>
                <w:rFonts w:ascii="Arial" w:hAnsi="Arial" w:cs="Arial"/>
                <w:sz w:val="22"/>
                <w:szCs w:val="22"/>
                <w:highlight w:val="yellow"/>
              </w:rPr>
              <w:t xml:space="preserve"> </w:t>
            </w:r>
          </w:p>
        </w:tc>
      </w:tr>
      <w:tr w:rsidR="00FD4032" w14:paraId="6584E218" w14:textId="77777777" w:rsidTr="00EB2179">
        <w:tc>
          <w:tcPr>
            <w:tcW w:w="709" w:type="dxa"/>
            <w:shd w:val="clear" w:color="auto" w:fill="auto"/>
          </w:tcPr>
          <w:p w14:paraId="1B00A38B"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8" w:name="_DV_C123"/>
            <w:r>
              <w:rPr>
                <w:rStyle w:val="DeltaViewDeletion"/>
                <w:rFonts w:ascii="Arial (W1)" w:hAnsi="Arial (W1)" w:cs="Arial (W1)"/>
                <w:b w:val="0"/>
                <w:bCs w:val="0"/>
                <w:sz w:val="22"/>
                <w:szCs w:val="22"/>
              </w:rPr>
              <w:t xml:space="preserve">1 </w:t>
            </w:r>
            <w:bookmarkEnd w:id="78"/>
          </w:p>
        </w:tc>
        <w:tc>
          <w:tcPr>
            <w:tcW w:w="2583" w:type="dxa"/>
            <w:shd w:val="clear" w:color="auto" w:fill="auto"/>
          </w:tcPr>
          <w:p w14:paraId="028ECFAF"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 xml:space="preserve">“Project Revenues” </w:t>
            </w:r>
          </w:p>
        </w:tc>
        <w:tc>
          <w:tcPr>
            <w:tcW w:w="5360" w:type="dxa"/>
            <w:shd w:val="clear" w:color="auto" w:fill="auto"/>
          </w:tcPr>
          <w:p w14:paraId="3BC22B4A" w14:textId="77777777" w:rsidR="00FD4032" w:rsidRDefault="00FD4032">
            <w:pPr>
              <w:spacing w:before="120" w:after="120"/>
              <w:rPr>
                <w:rFonts w:ascii="Arial" w:hAnsi="Arial" w:cs="Arial"/>
                <w:sz w:val="22"/>
                <w:szCs w:val="22"/>
              </w:rPr>
            </w:pPr>
            <w:r>
              <w:rPr>
                <w:rFonts w:ascii="Arial" w:hAnsi="Arial" w:cs="Arial"/>
                <w:sz w:val="22"/>
                <w:szCs w:val="22"/>
              </w:rPr>
              <w:t xml:space="preserve">means any cash sums and other non-equity monetary consideration actually received by Wellcome from time to time in respect of its exploitation of Project IPRs under Clause 14, including the assignment or grant to any other person of a licence or an option thereto in respect of any Project IPRs, whether by way of royalties, licences fees or otherwise. </w:t>
            </w:r>
          </w:p>
          <w:p w14:paraId="23039100" w14:textId="77777777" w:rsidR="00FD4032" w:rsidRDefault="00FD4032">
            <w:pPr>
              <w:spacing w:before="120" w:after="120"/>
              <w:rPr>
                <w:rFonts w:ascii="Arial" w:hAnsi="Arial" w:cs="Arial"/>
                <w:sz w:val="22"/>
                <w:szCs w:val="22"/>
              </w:rPr>
            </w:pPr>
            <w:r>
              <w:rPr>
                <w:rFonts w:ascii="Arial" w:hAnsi="Arial" w:cs="Arial"/>
                <w:sz w:val="22"/>
                <w:szCs w:val="22"/>
              </w:rPr>
              <w:t xml:space="preserve">Project Revenues shall include consideration received by way of royalties, any award of damages received by Wellcome in respect of enforcement of the Project IPRs, signature fees, lump sum payments, the provision of premises or equipment. </w:t>
            </w:r>
          </w:p>
          <w:p w14:paraId="5ADE72AF" w14:textId="58AE47A4" w:rsidR="00FD4032" w:rsidRDefault="00FD4032">
            <w:pPr>
              <w:spacing w:before="120" w:after="120"/>
              <w:rPr>
                <w:rFonts w:ascii="Arial" w:hAnsi="Arial" w:cs="Arial"/>
                <w:sz w:val="22"/>
                <w:szCs w:val="22"/>
              </w:rPr>
            </w:pPr>
            <w:r>
              <w:rPr>
                <w:rFonts w:ascii="Arial" w:hAnsi="Arial" w:cs="Arial"/>
                <w:sz w:val="22"/>
                <w:szCs w:val="22"/>
              </w:rPr>
              <w:t xml:space="preserve">Where such non-equity consideration is received other than in money the value of the consideration shall be determined by reference to the Fair Value of the goods, services, licence or other benefit to Wellcome as at the date of receipt by Wellcome and </w:t>
            </w:r>
            <w:r>
              <w:rPr>
                <w:rFonts w:ascii="Arial" w:hAnsi="Arial" w:cs="Arial"/>
                <w:sz w:val="22"/>
                <w:szCs w:val="22"/>
              </w:rPr>
              <w:lastRenderedPageBreak/>
              <w:t xml:space="preserve">if the parties are unable to agree on the Fair Value such dispute shall be referred to an Expert under Clause 16. </w:t>
            </w:r>
          </w:p>
          <w:p w14:paraId="22E27A91" w14:textId="77777777" w:rsidR="00FD4032" w:rsidRDefault="00FD4032">
            <w:pPr>
              <w:spacing w:before="120" w:after="120"/>
              <w:rPr>
                <w:rFonts w:ascii="Arial" w:hAnsi="Arial" w:cs="Arial"/>
                <w:sz w:val="22"/>
                <w:szCs w:val="22"/>
              </w:rPr>
            </w:pPr>
            <w:r>
              <w:rPr>
                <w:rFonts w:ascii="Arial" w:hAnsi="Arial" w:cs="Arial"/>
                <w:sz w:val="22"/>
                <w:szCs w:val="22"/>
              </w:rPr>
              <w:t>Project Revenues excludes Equity Holdings (which are dealt with separately);</w:t>
            </w:r>
          </w:p>
        </w:tc>
      </w:tr>
      <w:tr w:rsidR="00FD4032" w14:paraId="6601F9B1" w14:textId="77777777" w:rsidTr="00EB2179">
        <w:tc>
          <w:tcPr>
            <w:tcW w:w="709" w:type="dxa"/>
            <w:shd w:val="clear" w:color="auto" w:fill="auto"/>
          </w:tcPr>
          <w:p w14:paraId="35E28F42"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79" w:name="_DV_C124"/>
            <w:r>
              <w:rPr>
                <w:rStyle w:val="DeltaViewDeletion"/>
                <w:rFonts w:ascii="Arial (W1)" w:hAnsi="Arial (W1)" w:cs="Arial (W1)"/>
                <w:b w:val="0"/>
                <w:bCs w:val="0"/>
                <w:sz w:val="22"/>
                <w:szCs w:val="22"/>
              </w:rPr>
              <w:t xml:space="preserve">1 </w:t>
            </w:r>
            <w:bookmarkEnd w:id="79"/>
          </w:p>
        </w:tc>
        <w:tc>
          <w:tcPr>
            <w:tcW w:w="2583" w:type="dxa"/>
            <w:shd w:val="clear" w:color="auto" w:fill="auto"/>
          </w:tcPr>
          <w:p w14:paraId="4F9E96F7"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“PubMed Central”</w:t>
            </w:r>
          </w:p>
        </w:tc>
        <w:tc>
          <w:tcPr>
            <w:tcW w:w="5360" w:type="dxa"/>
            <w:shd w:val="clear" w:color="auto" w:fill="auto"/>
          </w:tcPr>
          <w:p w14:paraId="12126038" w14:textId="77777777" w:rsidR="00FD4032" w:rsidRPr="009932D2" w:rsidRDefault="00FD4032">
            <w:pPr>
              <w:spacing w:before="120" w:after="120"/>
              <w:rPr>
                <w:rFonts w:ascii="Arial" w:hAnsi="Arial" w:cs="Arial"/>
                <w:sz w:val="22"/>
                <w:szCs w:val="22"/>
              </w:rPr>
            </w:pPr>
            <w:r>
              <w:rPr>
                <w:rFonts w:ascii="Arial" w:hAnsi="Arial" w:cs="Arial"/>
                <w:sz w:val="22"/>
                <w:szCs w:val="22"/>
              </w:rPr>
              <w:t>means an archive of life science journal literature operated by the National Center for Biotechnology Information, a division of the US National Library of M</w:t>
            </w:r>
            <w:bookmarkStart w:id="80" w:name="_DV_C125"/>
            <w:r>
              <w:rPr>
                <w:rFonts w:ascii="Arial" w:hAnsi="Arial" w:cs="Arial"/>
                <w:sz w:val="22"/>
                <w:szCs w:val="22"/>
              </w:rPr>
              <w:t xml:space="preserve">edicine accessible at </w:t>
            </w:r>
            <w:bookmarkStart w:id="81" w:name="_DV_C126"/>
            <w:bookmarkEnd w:id="80"/>
            <w:r>
              <w:rPr>
                <w:rStyle w:val="DeltaViewInsertion"/>
                <w:rFonts w:ascii="Arial" w:hAnsi="Arial" w:cs="Arial"/>
                <w:sz w:val="22"/>
                <w:szCs w:val="22"/>
              </w:rPr>
              <w:t>http://www.pubmedcentral.nih.gov/</w:t>
            </w:r>
            <w:bookmarkEnd w:id="81"/>
            <w:r>
              <w:rPr>
                <w:rStyle w:val="DeltaViewInsertion"/>
                <w:rFonts w:ascii="Arial" w:hAnsi="Arial" w:cs="Arial"/>
                <w:color w:val="auto"/>
                <w:sz w:val="22"/>
                <w:szCs w:val="22"/>
              </w:rPr>
              <w:t>;</w:t>
            </w:r>
          </w:p>
        </w:tc>
      </w:tr>
      <w:tr w:rsidR="000936FE" w14:paraId="428559FD" w14:textId="77777777" w:rsidTr="00EB2179">
        <w:tc>
          <w:tcPr>
            <w:tcW w:w="709" w:type="dxa"/>
            <w:shd w:val="clear" w:color="auto" w:fill="auto"/>
          </w:tcPr>
          <w:p w14:paraId="49B2955D" w14:textId="77777777" w:rsidR="000936FE" w:rsidRDefault="000936FE"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6318F5F0" w14:textId="19C34E7F" w:rsidR="000936FE" w:rsidRDefault="000936FE">
            <w:pPr>
              <w:spacing w:before="120" w:after="120"/>
              <w:jc w:val="left"/>
              <w:rPr>
                <w:rFonts w:ascii="Arial" w:hAnsi="Arial" w:cs="Arial"/>
                <w:b/>
                <w:bCs/>
                <w:sz w:val="22"/>
                <w:szCs w:val="22"/>
              </w:rPr>
            </w:pPr>
            <w:r>
              <w:rPr>
                <w:rFonts w:ascii="Arial" w:hAnsi="Arial" w:cs="Arial"/>
                <w:b/>
                <w:bCs/>
                <w:sz w:val="22"/>
                <w:szCs w:val="22"/>
              </w:rPr>
              <w:t>“Repayment Amount”</w:t>
            </w:r>
          </w:p>
        </w:tc>
        <w:tc>
          <w:tcPr>
            <w:tcW w:w="5360" w:type="dxa"/>
            <w:shd w:val="clear" w:color="auto" w:fill="auto"/>
          </w:tcPr>
          <w:p w14:paraId="4F9FDA45" w14:textId="1CBD2A67" w:rsidR="000936FE" w:rsidRDefault="000936FE">
            <w:pPr>
              <w:spacing w:before="120" w:after="120"/>
              <w:rPr>
                <w:rFonts w:ascii="Arial" w:hAnsi="Arial" w:cs="Arial"/>
                <w:sz w:val="22"/>
                <w:szCs w:val="22"/>
              </w:rPr>
            </w:pPr>
            <w:r>
              <w:rPr>
                <w:rFonts w:ascii="Arial" w:hAnsi="Arial" w:cs="Arial"/>
                <w:sz w:val="22"/>
                <w:szCs w:val="22"/>
              </w:rPr>
              <w:t>means the amount of the Loan and Accrued Interest that is to be repaid;</w:t>
            </w:r>
          </w:p>
        </w:tc>
      </w:tr>
      <w:tr w:rsidR="00FD4032" w14:paraId="6B9FE71B" w14:textId="77777777" w:rsidTr="00EB2179">
        <w:tc>
          <w:tcPr>
            <w:tcW w:w="709" w:type="dxa"/>
            <w:shd w:val="clear" w:color="auto" w:fill="auto"/>
          </w:tcPr>
          <w:p w14:paraId="74D4E1BA"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82" w:name="_DV_C127"/>
            <w:r>
              <w:rPr>
                <w:rStyle w:val="DeltaViewDeletion"/>
                <w:rFonts w:ascii="Arial (W1)" w:hAnsi="Arial (W1)" w:cs="Arial (W1)"/>
                <w:b w:val="0"/>
                <w:bCs w:val="0"/>
                <w:sz w:val="22"/>
                <w:szCs w:val="22"/>
              </w:rPr>
              <w:t xml:space="preserve">1 </w:t>
            </w:r>
            <w:bookmarkEnd w:id="82"/>
          </w:p>
        </w:tc>
        <w:tc>
          <w:tcPr>
            <w:tcW w:w="2583" w:type="dxa"/>
            <w:shd w:val="clear" w:color="auto" w:fill="auto"/>
          </w:tcPr>
          <w:p w14:paraId="25E48206"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“Repayment Date”</w:t>
            </w:r>
          </w:p>
        </w:tc>
        <w:tc>
          <w:tcPr>
            <w:tcW w:w="5360" w:type="dxa"/>
            <w:shd w:val="clear" w:color="auto" w:fill="auto"/>
          </w:tcPr>
          <w:p w14:paraId="4A5CF7EC" w14:textId="77777777" w:rsidR="00FD4032" w:rsidRDefault="00FD4032">
            <w:pPr>
              <w:spacing w:before="120" w:after="120"/>
              <w:rPr>
                <w:rFonts w:ascii="Arial" w:hAnsi="Arial" w:cs="Arial"/>
                <w:sz w:val="22"/>
                <w:szCs w:val="22"/>
              </w:rPr>
            </w:pPr>
            <w:r>
              <w:rPr>
                <w:rFonts w:ascii="Arial" w:hAnsi="Arial" w:cs="Arial"/>
                <w:sz w:val="22"/>
                <w:szCs w:val="22"/>
              </w:rPr>
              <w:t>means the date which is five (5) Business Days following the date of any notice for repayment or conversion served by Wellcome on the Company pursuant to Clause 4.1;</w:t>
            </w:r>
          </w:p>
        </w:tc>
      </w:tr>
      <w:tr w:rsidR="00FD4032" w14:paraId="486E788A" w14:textId="77777777" w:rsidTr="00EB2179">
        <w:tc>
          <w:tcPr>
            <w:tcW w:w="709" w:type="dxa"/>
            <w:shd w:val="clear" w:color="auto" w:fill="auto"/>
          </w:tcPr>
          <w:p w14:paraId="7071F6DC"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5F184018"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“Reasonable Efforts”</w:t>
            </w:r>
          </w:p>
        </w:tc>
        <w:tc>
          <w:tcPr>
            <w:tcW w:w="5360" w:type="dxa"/>
            <w:shd w:val="clear" w:color="auto" w:fill="auto"/>
          </w:tcPr>
          <w:p w14:paraId="405FC165" w14:textId="77777777" w:rsidR="00FD4032" w:rsidRDefault="00FD4032">
            <w:pPr>
              <w:pStyle w:val="UKHeading1L5"/>
              <w:numPr>
                <w:ilvl w:val="0"/>
                <w:numId w:val="0"/>
              </w:numPr>
              <w:autoSpaceDE/>
              <w:autoSpaceDN/>
              <w:adjustRightInd/>
              <w:spacing w:before="120" w:after="120" w:line="240" w:lineRule="auto"/>
              <w:ind w:left="6"/>
              <w:rPr>
                <w:sz w:val="22"/>
                <w:szCs w:val="22"/>
              </w:rPr>
            </w:pPr>
            <w:r>
              <w:rPr>
                <w:sz w:val="22"/>
                <w:szCs w:val="22"/>
              </w:rPr>
              <w:t>m</w:t>
            </w:r>
            <w:r w:rsidRPr="00C63E4C">
              <w:rPr>
                <w:sz w:val="22"/>
                <w:szCs w:val="22"/>
              </w:rPr>
              <w:t xml:space="preserve">eans: </w:t>
            </w:r>
          </w:p>
          <w:p w14:paraId="348B1004" w14:textId="7ADE71AE" w:rsidR="00FD4032" w:rsidRPr="00E402B6" w:rsidRDefault="00FD4032" w:rsidP="00EB2179">
            <w:pPr>
              <w:numPr>
                <w:ilvl w:val="3"/>
                <w:numId w:val="14"/>
              </w:numPr>
              <w:tabs>
                <w:tab w:val="clear" w:pos="2126"/>
                <w:tab w:val="num" w:pos="431"/>
              </w:tabs>
              <w:spacing w:after="120"/>
              <w:ind w:left="431" w:hanging="425"/>
              <w:rPr>
                <w:rFonts w:ascii="Arial" w:hAnsi="Arial" w:cs="Arial"/>
                <w:sz w:val="22"/>
                <w:szCs w:val="22"/>
              </w:rPr>
            </w:pPr>
            <w:r w:rsidRPr="00E402B6">
              <w:rPr>
                <w:rFonts w:ascii="Arial" w:hAnsi="Arial" w:cs="Arial"/>
                <w:sz w:val="22"/>
                <w:szCs w:val="22"/>
              </w:rPr>
              <w:t xml:space="preserve">with respect to the Company, making no less effort and committing no less resources than those commonly used by the Company or, if greater, a company of similar size and with similar resources to the Company and its Group in the </w:t>
            </w:r>
            <w:r w:rsidRPr="00E402B6">
              <w:rPr>
                <w:rFonts w:ascii="Arial" w:hAnsi="Arial" w:cs="Arial"/>
                <w:sz w:val="22"/>
                <w:szCs w:val="22"/>
                <w:highlight w:val="yellow"/>
              </w:rPr>
              <w:t>[pharmaceutical][medical device][vaccine]</w:t>
            </w:r>
            <w:r w:rsidRPr="00E402B6">
              <w:rPr>
                <w:rFonts w:ascii="Arial" w:hAnsi="Arial" w:cs="Arial"/>
                <w:sz w:val="22"/>
                <w:szCs w:val="22"/>
              </w:rPr>
              <w:t xml:space="preserve"> industry when applied to </w:t>
            </w:r>
            <w:r w:rsidRPr="00E402B6">
              <w:rPr>
                <w:rFonts w:ascii="Arial" w:hAnsi="Arial" w:cs="Arial"/>
                <w:sz w:val="22"/>
                <w:szCs w:val="22"/>
                <w:highlight w:val="yellow"/>
              </w:rPr>
              <w:t>[platforms], [compounds], [vaccines] and [products]</w:t>
            </w:r>
            <w:r w:rsidRPr="00E402B6">
              <w:rPr>
                <w:rFonts w:ascii="Arial" w:hAnsi="Arial" w:cs="Arial"/>
                <w:sz w:val="22"/>
                <w:szCs w:val="22"/>
              </w:rPr>
              <w:t xml:space="preserve"> at a similar stage of development, life cycle and healthcare potential to the Product being developed, taking into account: (a) all relevant factors including issues of safety and efficacy, product profile, difficulty in developing or manufacturing, sourcing raw materials necessary therefor, regulatory approvals, the patent or other proprietary position of the Product </w:t>
            </w:r>
            <w:r w:rsidRPr="00E402B6">
              <w:rPr>
                <w:rFonts w:ascii="Arial" w:hAnsi="Arial" w:cs="Arial"/>
                <w:sz w:val="22"/>
                <w:szCs w:val="22"/>
                <w:highlight w:val="yellow"/>
              </w:rPr>
              <w:t>[in the Field]</w:t>
            </w:r>
            <w:r w:rsidRPr="00E402B6">
              <w:rPr>
                <w:rFonts w:ascii="Arial" w:hAnsi="Arial" w:cs="Arial"/>
                <w:sz w:val="22"/>
                <w:szCs w:val="22"/>
              </w:rPr>
              <w:t xml:space="preserve"> and the regulatory requirements involved; and (b) the Parties’ joint aim of developing the Background IPRs, Project IPRs and Product </w:t>
            </w:r>
            <w:r w:rsidRPr="00E402B6">
              <w:rPr>
                <w:rFonts w:ascii="Arial" w:hAnsi="Arial" w:cs="Arial"/>
                <w:sz w:val="22"/>
                <w:szCs w:val="22"/>
                <w:highlight w:val="yellow"/>
              </w:rPr>
              <w:t>[in the Field]</w:t>
            </w:r>
            <w:r w:rsidRPr="00E402B6">
              <w:rPr>
                <w:rFonts w:ascii="Arial" w:hAnsi="Arial" w:cs="Arial"/>
                <w:sz w:val="22"/>
                <w:szCs w:val="22"/>
              </w:rPr>
              <w:t xml:space="preserve"> in a diligent and timely manner as indicated by the </w:t>
            </w:r>
            <w:r w:rsidRPr="00841C46">
              <w:rPr>
                <w:rFonts w:ascii="Arial" w:hAnsi="Arial" w:cs="Arial"/>
                <w:sz w:val="22"/>
                <w:szCs w:val="22"/>
              </w:rPr>
              <w:t>Milestones and Milestone Dates</w:t>
            </w:r>
            <w:r w:rsidRPr="00E402B6">
              <w:rPr>
                <w:rFonts w:ascii="Arial" w:hAnsi="Arial" w:cs="Arial"/>
                <w:sz w:val="22"/>
                <w:szCs w:val="22"/>
              </w:rPr>
              <w:t>;</w:t>
            </w:r>
          </w:p>
          <w:p w14:paraId="55F23880" w14:textId="4107FB1E" w:rsidR="00FD4032" w:rsidRPr="00E402B6" w:rsidRDefault="00FD4032" w:rsidP="00EB2179">
            <w:pPr>
              <w:numPr>
                <w:ilvl w:val="3"/>
                <w:numId w:val="14"/>
              </w:numPr>
              <w:tabs>
                <w:tab w:val="clear" w:pos="2126"/>
                <w:tab w:val="num" w:pos="431"/>
              </w:tabs>
              <w:spacing w:before="120"/>
              <w:ind w:left="431" w:hanging="425"/>
              <w:rPr>
                <w:rFonts w:ascii="Arial" w:hAnsi="Arial" w:cs="Arial"/>
                <w:sz w:val="22"/>
                <w:szCs w:val="22"/>
              </w:rPr>
            </w:pPr>
            <w:r w:rsidRPr="00E402B6">
              <w:rPr>
                <w:rFonts w:ascii="Arial" w:hAnsi="Arial" w:cs="Arial"/>
                <w:sz w:val="22"/>
                <w:szCs w:val="22"/>
              </w:rPr>
              <w:t xml:space="preserve">means with respect to a third party: making no less effort and committing no less resources than those commonly used by that third party or, if greater, a company of similar size and with similar resources to the third party and its Group in the </w:t>
            </w:r>
            <w:r w:rsidRPr="00E402B6">
              <w:rPr>
                <w:rFonts w:ascii="Arial" w:hAnsi="Arial" w:cs="Arial"/>
                <w:sz w:val="22"/>
                <w:szCs w:val="22"/>
                <w:highlight w:val="yellow"/>
              </w:rPr>
              <w:t>[pharmaceutical][medical device][vaccine]</w:t>
            </w:r>
            <w:r w:rsidRPr="00E402B6">
              <w:rPr>
                <w:rFonts w:ascii="Arial" w:hAnsi="Arial" w:cs="Arial"/>
                <w:sz w:val="22"/>
                <w:szCs w:val="22"/>
              </w:rPr>
              <w:t xml:space="preserve"> industry when applied to platforms, compounds, vaccines and products at a similar stage of development, life cycle and healthcare potential to the Product </w:t>
            </w:r>
            <w:r w:rsidRPr="00E402B6">
              <w:rPr>
                <w:rFonts w:ascii="Arial" w:hAnsi="Arial" w:cs="Arial"/>
                <w:sz w:val="22"/>
                <w:szCs w:val="22"/>
                <w:highlight w:val="yellow"/>
              </w:rPr>
              <w:t>[in the Field]</w:t>
            </w:r>
            <w:r w:rsidRPr="00E402B6">
              <w:rPr>
                <w:rFonts w:ascii="Arial" w:hAnsi="Arial" w:cs="Arial"/>
                <w:sz w:val="22"/>
                <w:szCs w:val="22"/>
              </w:rPr>
              <w:t xml:space="preserve"> being developed, </w:t>
            </w:r>
            <w:r w:rsidRPr="00E402B6">
              <w:rPr>
                <w:rFonts w:ascii="Arial" w:hAnsi="Arial" w:cs="Arial"/>
                <w:sz w:val="22"/>
                <w:szCs w:val="22"/>
              </w:rPr>
              <w:lastRenderedPageBreak/>
              <w:t xml:space="preserve">taking into account: (a) all relevant factors including issues of safety and efficacy, product profile, difficulty in developing or manufacturing, sourcing raw materials necessary therefor, regulatory approvals, the patent or other proprietary position of the Product </w:t>
            </w:r>
            <w:r w:rsidRPr="00E402B6">
              <w:rPr>
                <w:rFonts w:ascii="Arial" w:hAnsi="Arial" w:cs="Arial"/>
                <w:sz w:val="22"/>
                <w:szCs w:val="22"/>
                <w:highlight w:val="yellow"/>
              </w:rPr>
              <w:t>[in the Field]</w:t>
            </w:r>
            <w:r w:rsidRPr="00E402B6">
              <w:rPr>
                <w:rFonts w:ascii="Arial" w:hAnsi="Arial" w:cs="Arial"/>
                <w:sz w:val="22"/>
                <w:szCs w:val="22"/>
              </w:rPr>
              <w:t xml:space="preserve"> and the regulatory requirements involved; and (b) the Parties’ joint aim of developing the Background IPRs, Project IPRs and Product </w:t>
            </w:r>
            <w:r w:rsidRPr="00E402B6">
              <w:rPr>
                <w:rFonts w:ascii="Arial" w:hAnsi="Arial" w:cs="Arial"/>
                <w:sz w:val="22"/>
                <w:szCs w:val="22"/>
                <w:highlight w:val="yellow"/>
              </w:rPr>
              <w:t>[in the Field]</w:t>
            </w:r>
            <w:r w:rsidRPr="00E402B6">
              <w:rPr>
                <w:rFonts w:ascii="Arial" w:hAnsi="Arial" w:cs="Arial"/>
                <w:sz w:val="22"/>
                <w:szCs w:val="22"/>
              </w:rPr>
              <w:t xml:space="preserve"> in a diligent and timely manner as indicated by the </w:t>
            </w:r>
            <w:r w:rsidRPr="00841C46">
              <w:rPr>
                <w:rFonts w:ascii="Arial" w:hAnsi="Arial" w:cs="Arial"/>
                <w:sz w:val="22"/>
                <w:szCs w:val="22"/>
              </w:rPr>
              <w:t>Milestones and Milestone Dates</w:t>
            </w:r>
            <w:r w:rsidRPr="00E402B6">
              <w:rPr>
                <w:rFonts w:ascii="Arial" w:hAnsi="Arial" w:cs="Arial"/>
                <w:sz w:val="22"/>
                <w:szCs w:val="22"/>
              </w:rPr>
              <w:t>;</w:t>
            </w:r>
            <w:r>
              <w:rPr>
                <w:rStyle w:val="FootnoteReference"/>
              </w:rPr>
              <w:footnoteReference w:id="9"/>
            </w:r>
          </w:p>
        </w:tc>
      </w:tr>
      <w:tr w:rsidR="00FD4032" w14:paraId="6133B3D6" w14:textId="77777777" w:rsidTr="00EB2179">
        <w:tc>
          <w:tcPr>
            <w:tcW w:w="709" w:type="dxa"/>
            <w:shd w:val="clear" w:color="auto" w:fill="auto"/>
          </w:tcPr>
          <w:p w14:paraId="65737453"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194292A2" w14:textId="77777777" w:rsidR="00FD4032" w:rsidRPr="00E402B6" w:rsidRDefault="00FD4032">
            <w:pPr>
              <w:spacing w:before="120" w:after="120"/>
              <w:jc w:val="left"/>
              <w:rPr>
                <w:rFonts w:ascii="Arial" w:hAnsi="Arial" w:cs="Arial"/>
                <w:b/>
                <w:bCs/>
                <w:sz w:val="22"/>
                <w:szCs w:val="22"/>
                <w:highlight w:val="yellow"/>
              </w:rPr>
            </w:pPr>
            <w:r>
              <w:rPr>
                <w:rFonts w:ascii="Arial" w:hAnsi="Arial" w:cs="Arial"/>
                <w:b/>
                <w:bCs/>
                <w:sz w:val="22"/>
                <w:szCs w:val="22"/>
                <w:highlight w:val="yellow"/>
              </w:rPr>
              <w:t>[“Safety Issues”</w:t>
            </w:r>
          </w:p>
        </w:tc>
        <w:tc>
          <w:tcPr>
            <w:tcW w:w="5360" w:type="dxa"/>
            <w:shd w:val="clear" w:color="auto" w:fill="auto"/>
          </w:tcPr>
          <w:p w14:paraId="2A001BB5" w14:textId="77777777" w:rsidR="00FD4032" w:rsidRDefault="00FD4032">
            <w:pPr>
              <w:spacing w:before="120" w:after="120"/>
              <w:rPr>
                <w:rFonts w:ascii="Arial" w:hAnsi="Arial" w:cs="Arial"/>
                <w:sz w:val="22"/>
                <w:szCs w:val="22"/>
                <w:highlight w:val="yellow"/>
              </w:rPr>
            </w:pPr>
            <w:r>
              <w:rPr>
                <w:rFonts w:ascii="Arial" w:hAnsi="Arial" w:cs="Arial"/>
                <w:sz w:val="22"/>
                <w:szCs w:val="22"/>
                <w:highlight w:val="yellow"/>
              </w:rPr>
              <w:t>shall have the meaning given to it in Clause 11.7;]</w:t>
            </w:r>
            <w:r>
              <w:rPr>
                <w:rStyle w:val="FootnoteReference"/>
                <w:highlight w:val="yellow"/>
              </w:rPr>
              <w:footnoteReference w:id="10"/>
            </w:r>
          </w:p>
        </w:tc>
      </w:tr>
      <w:tr w:rsidR="00FD4032" w14:paraId="6661344D" w14:textId="77777777" w:rsidTr="00EB2179">
        <w:tc>
          <w:tcPr>
            <w:tcW w:w="709" w:type="dxa"/>
            <w:shd w:val="clear" w:color="auto" w:fill="auto"/>
          </w:tcPr>
          <w:p w14:paraId="178704B7"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83" w:name="_DV_C128"/>
            <w:r>
              <w:rPr>
                <w:rStyle w:val="DeltaViewDeletion"/>
                <w:rFonts w:ascii="Arial (W1)" w:hAnsi="Arial (W1)" w:cs="Arial (W1)"/>
                <w:b w:val="0"/>
                <w:bCs w:val="0"/>
                <w:sz w:val="22"/>
                <w:szCs w:val="22"/>
              </w:rPr>
              <w:t>1</w:t>
            </w:r>
            <w:bookmarkEnd w:id="83"/>
          </w:p>
        </w:tc>
        <w:tc>
          <w:tcPr>
            <w:tcW w:w="2583" w:type="dxa"/>
            <w:shd w:val="clear" w:color="auto" w:fill="auto"/>
          </w:tcPr>
          <w:p w14:paraId="31CCB081"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“Sale”</w:t>
            </w:r>
          </w:p>
        </w:tc>
        <w:tc>
          <w:tcPr>
            <w:tcW w:w="5360" w:type="dxa"/>
            <w:shd w:val="clear" w:color="auto" w:fill="auto"/>
          </w:tcPr>
          <w:p w14:paraId="149C1E68" w14:textId="77777777" w:rsidR="00FD4032" w:rsidRDefault="00FD4032">
            <w:pPr>
              <w:spacing w:before="120" w:after="120"/>
              <w:rPr>
                <w:rFonts w:ascii="Arial" w:hAnsi="Arial" w:cs="Arial"/>
                <w:sz w:val="22"/>
                <w:szCs w:val="22"/>
              </w:rPr>
            </w:pPr>
            <w:r>
              <w:rPr>
                <w:rFonts w:ascii="Arial" w:hAnsi="Arial" w:cs="Arial"/>
                <w:sz w:val="22"/>
                <w:szCs w:val="22"/>
              </w:rPr>
              <w:t>means:</w:t>
            </w:r>
          </w:p>
          <w:p w14:paraId="44473194" w14:textId="77777777" w:rsidR="00FD4032" w:rsidRDefault="00FD4032">
            <w:pPr>
              <w:numPr>
                <w:ilvl w:val="0"/>
                <w:numId w:val="21"/>
              </w:numPr>
              <w:spacing w:before="120" w:after="120"/>
              <w:rPr>
                <w:rFonts w:ascii="Arial" w:hAnsi="Arial" w:cs="Arial"/>
                <w:sz w:val="22"/>
                <w:szCs w:val="22"/>
              </w:rPr>
            </w:pPr>
            <w:r>
              <w:rPr>
                <w:rFonts w:ascii="Arial" w:hAnsi="Arial" w:cs="Arial"/>
                <w:sz w:val="22"/>
                <w:szCs w:val="22"/>
              </w:rPr>
              <w:t xml:space="preserve">the acquisition by any person of more than fifty percent (50%) of the shares of the Company or all of the shares not already owned by the acquirer, or </w:t>
            </w:r>
          </w:p>
          <w:p w14:paraId="7A45E4A3" w14:textId="77777777" w:rsidR="00FD4032" w:rsidRDefault="00FD4032">
            <w:pPr>
              <w:numPr>
                <w:ilvl w:val="0"/>
                <w:numId w:val="21"/>
              </w:numPr>
              <w:spacing w:before="120" w:after="120"/>
              <w:rPr>
                <w:rFonts w:ascii="Arial" w:hAnsi="Arial" w:cs="Arial"/>
                <w:sz w:val="22"/>
                <w:szCs w:val="22"/>
              </w:rPr>
            </w:pPr>
            <w:r>
              <w:rPr>
                <w:rFonts w:ascii="Arial" w:hAnsi="Arial" w:cs="Arial"/>
                <w:sz w:val="22"/>
                <w:szCs w:val="22"/>
              </w:rPr>
              <w:t xml:space="preserve">the acquisition by any person of the business or assets of the Company or any material part thereof (for which purpose the Project IPRs shall be considered a material part of the Company’s assets); </w:t>
            </w:r>
          </w:p>
        </w:tc>
      </w:tr>
      <w:tr w:rsidR="00FD4032" w14:paraId="39F98A7B" w14:textId="77777777" w:rsidTr="00EB2179">
        <w:tc>
          <w:tcPr>
            <w:tcW w:w="709" w:type="dxa"/>
            <w:shd w:val="clear" w:color="auto" w:fill="auto"/>
          </w:tcPr>
          <w:p w14:paraId="3A206E2D"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092F8606" w14:textId="77777777" w:rsidR="00FD4032" w:rsidRPr="006C5A46" w:rsidRDefault="00FD4032">
            <w:pPr>
              <w:spacing w:before="120" w:after="120"/>
              <w:jc w:val="left"/>
              <w:rPr>
                <w:rFonts w:ascii="Arial" w:hAnsi="Arial" w:cs="Arial"/>
                <w:b/>
                <w:bCs/>
                <w:sz w:val="22"/>
                <w:szCs w:val="22"/>
                <w:highlight w:val="yellow"/>
              </w:rPr>
            </w:pPr>
            <w:r w:rsidRPr="006C5A46">
              <w:rPr>
                <w:rFonts w:ascii="Arial" w:hAnsi="Arial" w:cs="Arial"/>
                <w:b/>
                <w:bCs/>
                <w:sz w:val="22"/>
                <w:szCs w:val="22"/>
                <w:highlight w:val="yellow"/>
              </w:rPr>
              <w:t>[“Sideground IPRs”</w:t>
            </w:r>
          </w:p>
        </w:tc>
        <w:tc>
          <w:tcPr>
            <w:tcW w:w="5360" w:type="dxa"/>
            <w:shd w:val="clear" w:color="auto" w:fill="auto"/>
          </w:tcPr>
          <w:p w14:paraId="7F354734" w14:textId="77777777" w:rsidR="00FD4032" w:rsidRPr="006C5A46" w:rsidRDefault="00FD4032">
            <w:pPr>
              <w:spacing w:before="120" w:after="120"/>
              <w:rPr>
                <w:rFonts w:ascii="Arial" w:hAnsi="Arial" w:cs="Arial"/>
                <w:sz w:val="22"/>
                <w:szCs w:val="22"/>
                <w:highlight w:val="yellow"/>
              </w:rPr>
            </w:pPr>
            <w:r w:rsidRPr="006C5A46">
              <w:rPr>
                <w:rFonts w:ascii="Arial" w:hAnsi="Arial" w:cs="Arial"/>
                <w:sz w:val="22"/>
                <w:szCs w:val="22"/>
                <w:highlight w:val="yellow"/>
              </w:rPr>
              <w:t>means any IPRs created, devised or generated by the Company staff collaborating with, or working in with the Principal Investigator during the term of the Project (other than the Project IPRs) which is necessary or useful for undertaking the Project, or the protection or exploitation of the Project IPRs, subject to any third party obligations and which is agreed to be used in the Project pursuant to Clause 13;]</w:t>
            </w:r>
          </w:p>
        </w:tc>
      </w:tr>
      <w:tr w:rsidR="00FD4032" w14:paraId="6C191A18" w14:textId="77777777" w:rsidTr="00EB2179">
        <w:tc>
          <w:tcPr>
            <w:tcW w:w="709" w:type="dxa"/>
            <w:shd w:val="clear" w:color="auto" w:fill="auto"/>
          </w:tcPr>
          <w:p w14:paraId="35425C70"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84" w:name="_DV_C129"/>
            <w:r>
              <w:rPr>
                <w:rStyle w:val="DeltaViewDeletion"/>
                <w:rFonts w:ascii="Arial (W1)" w:hAnsi="Arial (W1)" w:cs="Arial (W1)"/>
                <w:b w:val="0"/>
                <w:bCs w:val="0"/>
                <w:sz w:val="22"/>
                <w:szCs w:val="22"/>
              </w:rPr>
              <w:t>1</w:t>
            </w:r>
            <w:bookmarkEnd w:id="84"/>
          </w:p>
        </w:tc>
        <w:tc>
          <w:tcPr>
            <w:tcW w:w="2583" w:type="dxa"/>
            <w:shd w:val="clear" w:color="auto" w:fill="auto"/>
          </w:tcPr>
          <w:p w14:paraId="4DE100AA"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“Site Visit Group”</w:t>
            </w:r>
          </w:p>
        </w:tc>
        <w:tc>
          <w:tcPr>
            <w:tcW w:w="5360" w:type="dxa"/>
            <w:shd w:val="clear" w:color="auto" w:fill="auto"/>
          </w:tcPr>
          <w:p w14:paraId="4BE35AA4" w14:textId="77777777" w:rsidR="00FD4032" w:rsidRDefault="00FD4032">
            <w:pPr>
              <w:spacing w:before="120" w:after="120"/>
              <w:rPr>
                <w:rFonts w:ascii="Arial" w:hAnsi="Arial" w:cs="Arial"/>
                <w:sz w:val="22"/>
                <w:szCs w:val="22"/>
              </w:rPr>
            </w:pPr>
            <w:r>
              <w:rPr>
                <w:rFonts w:ascii="Arial" w:hAnsi="Arial" w:cs="Arial"/>
                <w:sz w:val="22"/>
                <w:szCs w:val="22"/>
              </w:rPr>
              <w:t>means the group constituted in accordance with Clause 12;</w:t>
            </w:r>
          </w:p>
        </w:tc>
      </w:tr>
      <w:tr w:rsidR="00FD4032" w14:paraId="3F05B0BF" w14:textId="77777777" w:rsidTr="00EB2179">
        <w:tc>
          <w:tcPr>
            <w:tcW w:w="709" w:type="dxa"/>
            <w:shd w:val="clear" w:color="auto" w:fill="auto"/>
          </w:tcPr>
          <w:p w14:paraId="1A0B06BA"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85" w:name="_DV_C130"/>
            <w:r>
              <w:rPr>
                <w:rStyle w:val="DeltaViewDeletion"/>
                <w:rFonts w:ascii="Arial (W1)" w:hAnsi="Arial (W1)" w:cs="Arial (W1)"/>
                <w:b w:val="0"/>
                <w:bCs w:val="0"/>
                <w:sz w:val="22"/>
                <w:szCs w:val="22"/>
              </w:rPr>
              <w:t xml:space="preserve">1 </w:t>
            </w:r>
            <w:bookmarkEnd w:id="85"/>
          </w:p>
        </w:tc>
        <w:tc>
          <w:tcPr>
            <w:tcW w:w="2583" w:type="dxa"/>
            <w:shd w:val="clear" w:color="auto" w:fill="auto"/>
          </w:tcPr>
          <w:p w14:paraId="340DD8B9"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 xml:space="preserve">“Subsequent Financing” </w:t>
            </w:r>
          </w:p>
        </w:tc>
        <w:tc>
          <w:tcPr>
            <w:tcW w:w="5360" w:type="dxa"/>
            <w:shd w:val="clear" w:color="auto" w:fill="auto"/>
          </w:tcPr>
          <w:p w14:paraId="1240122B" w14:textId="77777777" w:rsidR="00FD4032" w:rsidRDefault="00FD4032">
            <w:pPr>
              <w:spacing w:before="120" w:after="120"/>
              <w:rPr>
                <w:rFonts w:ascii="Arial" w:hAnsi="Arial" w:cs="Arial"/>
                <w:sz w:val="22"/>
                <w:szCs w:val="22"/>
              </w:rPr>
            </w:pPr>
            <w:r>
              <w:rPr>
                <w:rFonts w:ascii="Arial" w:hAnsi="Arial" w:cs="Arial"/>
                <w:sz w:val="22"/>
                <w:szCs w:val="22"/>
              </w:rPr>
              <w:t>means the first round of financing by the Company following the Effective Date on arm’s length terms led by at least one Institutional Investor and that is not a grant, venture debt or an investment by a collaborative partner or licensee of the Company;</w:t>
            </w:r>
          </w:p>
        </w:tc>
      </w:tr>
      <w:tr w:rsidR="00FD4032" w14:paraId="5B0A9A92" w14:textId="77777777" w:rsidTr="00EB2179">
        <w:tc>
          <w:tcPr>
            <w:tcW w:w="709" w:type="dxa"/>
            <w:shd w:val="clear" w:color="auto" w:fill="auto"/>
          </w:tcPr>
          <w:p w14:paraId="585A60E8"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86" w:name="_DV_C131"/>
            <w:r>
              <w:rPr>
                <w:rStyle w:val="DeltaViewDeletion"/>
                <w:rFonts w:ascii="Arial (W1)" w:hAnsi="Arial (W1)" w:cs="Arial (W1)"/>
                <w:b w:val="0"/>
                <w:bCs w:val="0"/>
                <w:sz w:val="22"/>
                <w:szCs w:val="22"/>
              </w:rPr>
              <w:t xml:space="preserve">1 </w:t>
            </w:r>
            <w:bookmarkEnd w:id="86"/>
          </w:p>
        </w:tc>
        <w:tc>
          <w:tcPr>
            <w:tcW w:w="2583" w:type="dxa"/>
            <w:shd w:val="clear" w:color="auto" w:fill="auto"/>
          </w:tcPr>
          <w:p w14:paraId="1E44961A"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“Subsidiary”</w:t>
            </w:r>
          </w:p>
        </w:tc>
        <w:tc>
          <w:tcPr>
            <w:tcW w:w="5360" w:type="dxa"/>
            <w:shd w:val="clear" w:color="auto" w:fill="auto"/>
          </w:tcPr>
          <w:p w14:paraId="483F138D" w14:textId="77777777" w:rsidR="00FD4032" w:rsidRDefault="00FD4032">
            <w:pPr>
              <w:spacing w:before="120" w:after="120"/>
              <w:rPr>
                <w:rFonts w:ascii="Arial" w:hAnsi="Arial" w:cs="Arial"/>
                <w:sz w:val="22"/>
                <w:szCs w:val="22"/>
              </w:rPr>
            </w:pPr>
            <w:r>
              <w:rPr>
                <w:rFonts w:ascii="Arial" w:hAnsi="Arial" w:cs="Arial"/>
                <w:sz w:val="22"/>
                <w:szCs w:val="22"/>
              </w:rPr>
              <w:t xml:space="preserve">means a company of which another company, its </w:t>
            </w:r>
            <w:r w:rsidRPr="00E402B6">
              <w:rPr>
                <w:rFonts w:ascii="Arial" w:hAnsi="Arial" w:cs="Arial"/>
                <w:b/>
                <w:sz w:val="22"/>
                <w:szCs w:val="22"/>
              </w:rPr>
              <w:t>“Holding Company”</w:t>
            </w:r>
            <w:r>
              <w:rPr>
                <w:rFonts w:ascii="Arial" w:hAnsi="Arial" w:cs="Arial"/>
                <w:sz w:val="22"/>
                <w:szCs w:val="22"/>
              </w:rPr>
              <w:t>:</w:t>
            </w:r>
          </w:p>
          <w:p w14:paraId="36DDD33A" w14:textId="77777777" w:rsidR="00FD4032" w:rsidRDefault="00FD4032">
            <w:pPr>
              <w:pStyle w:val="BodyTextIndent"/>
              <w:numPr>
                <w:ilvl w:val="0"/>
                <w:numId w:val="29"/>
              </w:numPr>
              <w:spacing w:before="120" w:after="120" w:line="240" w:lineRule="auto"/>
              <w:rPr>
                <w:rFonts w:ascii="Arial" w:hAnsi="Arial" w:cs="Arial"/>
                <w:sz w:val="22"/>
                <w:szCs w:val="22"/>
              </w:rPr>
            </w:pPr>
            <w:r>
              <w:rPr>
                <w:rFonts w:ascii="Arial" w:hAnsi="Arial" w:cs="Arial"/>
                <w:sz w:val="22"/>
                <w:szCs w:val="22"/>
              </w:rPr>
              <w:lastRenderedPageBreak/>
              <w:t>holds a majority of the voting rights in,</w:t>
            </w:r>
          </w:p>
          <w:p w14:paraId="76FD2B16" w14:textId="77777777" w:rsidR="00FD4032" w:rsidRDefault="00FD4032">
            <w:pPr>
              <w:pStyle w:val="BodyTextIndent"/>
              <w:numPr>
                <w:ilvl w:val="0"/>
                <w:numId w:val="29"/>
              </w:numPr>
              <w:spacing w:before="120" w:after="120" w:line="240" w:lineRule="auto"/>
              <w:rPr>
                <w:rFonts w:ascii="Arial" w:hAnsi="Arial" w:cs="Arial"/>
                <w:sz w:val="22"/>
                <w:szCs w:val="22"/>
              </w:rPr>
            </w:pPr>
            <w:r>
              <w:rPr>
                <w:rFonts w:ascii="Arial" w:hAnsi="Arial" w:cs="Arial"/>
                <w:sz w:val="22"/>
                <w:szCs w:val="22"/>
              </w:rPr>
              <w:t>is a member of and has the right to appoint or remove a majority of its board of directors, or</w:t>
            </w:r>
          </w:p>
          <w:p w14:paraId="696AF515" w14:textId="77777777" w:rsidR="00FD4032" w:rsidRDefault="00FD4032">
            <w:pPr>
              <w:pStyle w:val="BodyTextIndent"/>
              <w:numPr>
                <w:ilvl w:val="0"/>
                <w:numId w:val="29"/>
              </w:numPr>
              <w:spacing w:before="120" w:after="120" w:line="240" w:lineRule="auto"/>
              <w:rPr>
                <w:rFonts w:ascii="Arial" w:hAnsi="Arial" w:cs="Arial"/>
                <w:sz w:val="22"/>
                <w:szCs w:val="22"/>
              </w:rPr>
            </w:pPr>
            <w:r>
              <w:rPr>
                <w:rFonts w:ascii="Arial" w:hAnsi="Arial" w:cs="Arial"/>
                <w:sz w:val="22"/>
                <w:szCs w:val="22"/>
              </w:rPr>
              <w:t>is a member of and controls alone, pursuant to an agreement with other members, a majority of the voting rights,</w:t>
            </w:r>
          </w:p>
          <w:p w14:paraId="47491DD7" w14:textId="77777777" w:rsidR="00FD4032" w:rsidRDefault="00FD4032">
            <w:pPr>
              <w:spacing w:before="120" w:after="120"/>
              <w:rPr>
                <w:rFonts w:ascii="Arial" w:hAnsi="Arial" w:cs="Arial"/>
                <w:sz w:val="22"/>
                <w:szCs w:val="22"/>
              </w:rPr>
            </w:pPr>
            <w:r>
              <w:rPr>
                <w:rFonts w:ascii="Arial" w:hAnsi="Arial" w:cs="Arial"/>
                <w:sz w:val="22"/>
                <w:szCs w:val="22"/>
              </w:rPr>
              <w:t>and shall include companies which are the subsidiary of a company that is itself a subsidiary of the Holding Company;</w:t>
            </w:r>
          </w:p>
        </w:tc>
      </w:tr>
      <w:tr w:rsidR="00FD4032" w14:paraId="1E6FF76D" w14:textId="77777777" w:rsidTr="00EB2179">
        <w:tc>
          <w:tcPr>
            <w:tcW w:w="709" w:type="dxa"/>
            <w:shd w:val="clear" w:color="auto" w:fill="auto"/>
          </w:tcPr>
          <w:p w14:paraId="40D8A83C"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87" w:name="_DV_C132"/>
            <w:r>
              <w:rPr>
                <w:rStyle w:val="DeltaViewDeletion"/>
                <w:rFonts w:ascii="Arial (W1)" w:hAnsi="Arial (W1)" w:cs="Arial (W1)"/>
                <w:b w:val="0"/>
                <w:bCs w:val="0"/>
                <w:sz w:val="22"/>
                <w:szCs w:val="22"/>
              </w:rPr>
              <w:t xml:space="preserve">1 </w:t>
            </w:r>
            <w:bookmarkEnd w:id="87"/>
          </w:p>
        </w:tc>
        <w:tc>
          <w:tcPr>
            <w:tcW w:w="2583" w:type="dxa"/>
            <w:shd w:val="clear" w:color="auto" w:fill="auto"/>
          </w:tcPr>
          <w:p w14:paraId="52BACD6D"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“Tax”</w:t>
            </w:r>
          </w:p>
        </w:tc>
        <w:tc>
          <w:tcPr>
            <w:tcW w:w="5360" w:type="dxa"/>
            <w:shd w:val="clear" w:color="auto" w:fill="auto"/>
          </w:tcPr>
          <w:p w14:paraId="6367C150" w14:textId="77777777" w:rsidR="00FD4032" w:rsidRDefault="00FD4032">
            <w:pPr>
              <w:spacing w:before="120" w:after="120"/>
              <w:rPr>
                <w:rFonts w:ascii="Arial" w:hAnsi="Arial" w:cs="Arial"/>
                <w:sz w:val="22"/>
                <w:szCs w:val="22"/>
              </w:rPr>
            </w:pPr>
            <w:r>
              <w:rPr>
                <w:rFonts w:ascii="Arial" w:hAnsi="Arial" w:cs="Arial"/>
                <w:sz w:val="22"/>
                <w:szCs w:val="22"/>
              </w:rPr>
              <w:t>means all forms of taxation, duties, imposts, levies and rates whenever created or imposed and whether of the United Kingdom or elsewhere and all penalties and interest payable in respect thereof;</w:t>
            </w:r>
          </w:p>
        </w:tc>
      </w:tr>
      <w:tr w:rsidR="00FD4032" w14:paraId="54C3E9A1" w14:textId="77777777" w:rsidTr="00EB2179">
        <w:tc>
          <w:tcPr>
            <w:tcW w:w="709" w:type="dxa"/>
            <w:shd w:val="clear" w:color="auto" w:fill="auto"/>
          </w:tcPr>
          <w:p w14:paraId="4873D083"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88" w:name="_DV_C133"/>
            <w:r>
              <w:rPr>
                <w:rStyle w:val="DeltaViewDeletion"/>
                <w:rFonts w:ascii="Arial (W1)" w:hAnsi="Arial (W1)" w:cs="Arial (W1)"/>
                <w:b w:val="0"/>
                <w:bCs w:val="0"/>
                <w:sz w:val="22"/>
                <w:szCs w:val="22"/>
              </w:rPr>
              <w:t xml:space="preserve">1 </w:t>
            </w:r>
            <w:bookmarkEnd w:id="88"/>
          </w:p>
        </w:tc>
        <w:tc>
          <w:tcPr>
            <w:tcW w:w="2583" w:type="dxa"/>
            <w:shd w:val="clear" w:color="auto" w:fill="auto"/>
          </w:tcPr>
          <w:p w14:paraId="1E13091C"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“Treasury Policy”</w:t>
            </w:r>
          </w:p>
        </w:tc>
        <w:tc>
          <w:tcPr>
            <w:tcW w:w="5360" w:type="dxa"/>
            <w:shd w:val="clear" w:color="auto" w:fill="auto"/>
          </w:tcPr>
          <w:p w14:paraId="5B5130A4" w14:textId="294D33FF" w:rsidR="00FD4032" w:rsidRDefault="00FD4032">
            <w:pPr>
              <w:spacing w:before="120" w:after="120"/>
              <w:rPr>
                <w:rFonts w:ascii="Arial" w:hAnsi="Arial" w:cs="Arial"/>
                <w:sz w:val="22"/>
                <w:szCs w:val="22"/>
              </w:rPr>
            </w:pPr>
            <w:r>
              <w:rPr>
                <w:rFonts w:ascii="Arial" w:hAnsi="Arial" w:cs="Arial"/>
                <w:sz w:val="22"/>
                <w:szCs w:val="22"/>
              </w:rPr>
              <w:t xml:space="preserve">means </w:t>
            </w:r>
            <w:bookmarkStart w:id="89" w:name="_DV_C135"/>
            <w:r w:rsidRPr="008B3F93">
              <w:rPr>
                <w:rStyle w:val="DeltaViewInsertion"/>
                <w:rFonts w:ascii="Arial" w:hAnsi="Arial" w:cs="Arial"/>
                <w:color w:val="auto"/>
                <w:sz w:val="22"/>
                <w:szCs w:val="22"/>
                <w:u w:val="none"/>
              </w:rPr>
              <w:t>the Company’s</w:t>
            </w:r>
            <w:bookmarkStart w:id="90" w:name="_DV_M51"/>
            <w:bookmarkEnd w:id="89"/>
            <w:bookmarkEnd w:id="90"/>
            <w:r w:rsidRPr="008B3F93">
              <w:rPr>
                <w:rFonts w:ascii="Arial" w:hAnsi="Arial" w:cs="Arial"/>
                <w:sz w:val="22"/>
                <w:szCs w:val="22"/>
              </w:rPr>
              <w:t xml:space="preserve"> treasury policy </w:t>
            </w:r>
            <w:bookmarkStart w:id="91" w:name="_DV_C137"/>
            <w:r w:rsidRPr="008B3F93">
              <w:rPr>
                <w:rStyle w:val="DeltaViewInsertion"/>
                <w:rFonts w:ascii="Arial" w:hAnsi="Arial" w:cs="Arial"/>
                <w:color w:val="auto"/>
                <w:sz w:val="22"/>
                <w:szCs w:val="22"/>
                <w:u w:val="none"/>
              </w:rPr>
              <w:t>as amended</w:t>
            </w:r>
            <w:bookmarkStart w:id="92" w:name="_DV_M52"/>
            <w:bookmarkEnd w:id="91"/>
            <w:bookmarkEnd w:id="92"/>
            <w:r w:rsidRPr="008B3F93">
              <w:rPr>
                <w:rFonts w:ascii="Arial" w:hAnsi="Arial" w:cs="Arial"/>
                <w:sz w:val="22"/>
                <w:szCs w:val="22"/>
              </w:rPr>
              <w:t xml:space="preserve"> from time to time</w:t>
            </w:r>
            <w:bookmarkStart w:id="93" w:name="_DV_C138"/>
            <w:r w:rsidRPr="008B3F93">
              <w:rPr>
                <w:rStyle w:val="DeltaViewInsertion"/>
                <w:rFonts w:ascii="Arial" w:hAnsi="Arial" w:cs="Arial"/>
                <w:color w:val="auto"/>
                <w:sz w:val="22"/>
                <w:szCs w:val="22"/>
                <w:u w:val="none"/>
              </w:rPr>
              <w:t xml:space="preserve">.  A copy of the Company’s treasury policy (in English) as at the Effective Date </w:t>
            </w:r>
            <w:r w:rsidRPr="00841C46">
              <w:rPr>
                <w:rStyle w:val="DeltaViewInsertion"/>
                <w:rFonts w:ascii="Arial" w:hAnsi="Arial" w:cs="Arial"/>
                <w:color w:val="auto"/>
                <w:sz w:val="22"/>
                <w:szCs w:val="22"/>
                <w:u w:val="none"/>
              </w:rPr>
              <w:t xml:space="preserve">is set out at Schedule </w:t>
            </w:r>
            <w:bookmarkStart w:id="94" w:name="_DV_M53"/>
            <w:bookmarkEnd w:id="93"/>
            <w:bookmarkEnd w:id="94"/>
            <w:r w:rsidRPr="00841C46">
              <w:rPr>
                <w:rStyle w:val="DeltaViewInsertion"/>
                <w:rFonts w:ascii="Arial" w:hAnsi="Arial" w:cs="Arial"/>
                <w:color w:val="auto"/>
                <w:sz w:val="22"/>
                <w:szCs w:val="22"/>
                <w:u w:val="none"/>
              </w:rPr>
              <w:t>3</w:t>
            </w:r>
            <w:r w:rsidRPr="00841C46">
              <w:rPr>
                <w:rFonts w:ascii="Arial" w:hAnsi="Arial" w:cs="Arial"/>
                <w:sz w:val="22"/>
                <w:szCs w:val="22"/>
              </w:rPr>
              <w:t>;</w:t>
            </w:r>
          </w:p>
        </w:tc>
      </w:tr>
      <w:tr w:rsidR="00FD4032" w14:paraId="459B4146" w14:textId="77777777" w:rsidTr="00EB2179">
        <w:tc>
          <w:tcPr>
            <w:tcW w:w="709" w:type="dxa"/>
            <w:shd w:val="clear" w:color="auto" w:fill="auto"/>
          </w:tcPr>
          <w:p w14:paraId="7AE6AE76"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95" w:name="_DV_C140"/>
            <w:bookmarkStart w:id="96" w:name="_DV_C143"/>
            <w:bookmarkEnd w:id="95"/>
            <w:r>
              <w:rPr>
                <w:rStyle w:val="DeltaViewDeletion"/>
                <w:rFonts w:ascii="Arial (W1)" w:hAnsi="Arial (W1)" w:cs="Arial (W1)"/>
                <w:b w:val="0"/>
                <w:bCs w:val="0"/>
                <w:sz w:val="22"/>
                <w:szCs w:val="22"/>
              </w:rPr>
              <w:t xml:space="preserve">1 </w:t>
            </w:r>
            <w:bookmarkEnd w:id="96"/>
          </w:p>
        </w:tc>
        <w:tc>
          <w:tcPr>
            <w:tcW w:w="2583" w:type="dxa"/>
            <w:shd w:val="clear" w:color="auto" w:fill="auto"/>
          </w:tcPr>
          <w:p w14:paraId="7EBFD10F"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“Venture Capital Association”</w:t>
            </w:r>
          </w:p>
        </w:tc>
        <w:tc>
          <w:tcPr>
            <w:tcW w:w="5360" w:type="dxa"/>
            <w:shd w:val="clear" w:color="auto" w:fill="auto"/>
          </w:tcPr>
          <w:p w14:paraId="1FC437BE" w14:textId="77777777" w:rsidR="00FD4032" w:rsidRDefault="00FD4032">
            <w:pPr>
              <w:spacing w:before="120" w:after="120"/>
              <w:rPr>
                <w:rFonts w:ascii="Arial" w:hAnsi="Arial" w:cs="Arial"/>
                <w:sz w:val="22"/>
                <w:szCs w:val="22"/>
              </w:rPr>
            </w:pPr>
            <w:bookmarkStart w:id="97" w:name="_DV_C145"/>
            <w:r w:rsidRPr="008B3F93">
              <w:rPr>
                <w:rStyle w:val="DeltaViewInsertion"/>
                <w:rFonts w:ascii="Arial" w:hAnsi="Arial" w:cs="Arial"/>
                <w:color w:val="auto"/>
                <w:sz w:val="22"/>
                <w:szCs w:val="22"/>
                <w:u w:val="none"/>
              </w:rPr>
              <w:t>means</w:t>
            </w:r>
            <w:bookmarkStart w:id="98" w:name="_DV_M54"/>
            <w:bookmarkEnd w:id="97"/>
            <w:bookmarkEnd w:id="98"/>
            <w:r w:rsidRPr="008B3F93">
              <w:rPr>
                <w:rFonts w:ascii="Arial" w:hAnsi="Arial" w:cs="Arial"/>
                <w:sz w:val="22"/>
                <w:szCs w:val="22"/>
              </w:rPr>
              <w:t xml:space="preserve"> </w:t>
            </w:r>
            <w:r>
              <w:rPr>
                <w:rFonts w:ascii="Arial" w:hAnsi="Arial" w:cs="Arial"/>
                <w:sz w:val="22"/>
                <w:szCs w:val="22"/>
              </w:rPr>
              <w:t>the British Venture Capital Association or any overseas body equivalent to it;</w:t>
            </w:r>
          </w:p>
        </w:tc>
      </w:tr>
      <w:tr w:rsidR="00FD4032" w14:paraId="79085500" w14:textId="77777777" w:rsidTr="00EB2179">
        <w:tc>
          <w:tcPr>
            <w:tcW w:w="709" w:type="dxa"/>
            <w:shd w:val="clear" w:color="auto" w:fill="auto"/>
          </w:tcPr>
          <w:p w14:paraId="7023FEAE" w14:textId="77777777" w:rsidR="00FD4032" w:rsidRDefault="00FD4032" w:rsidP="00EB2179">
            <w:pPr>
              <w:pStyle w:val="BBHeading2"/>
              <w:keepNext w:val="0"/>
              <w:numPr>
                <w:ilvl w:val="1"/>
                <w:numId w:val="14"/>
              </w:numPr>
              <w:tabs>
                <w:tab w:val="clear" w:pos="709"/>
              </w:tabs>
              <w:spacing w:after="120"/>
              <w:ind w:left="0" w:firstLine="0"/>
              <w:rPr>
                <w:rFonts w:ascii="Arial (W1)" w:hAnsi="Arial (W1)" w:cs="Arial (W1)"/>
                <w:b w:val="0"/>
                <w:bCs w:val="0"/>
                <w:sz w:val="22"/>
                <w:szCs w:val="22"/>
              </w:rPr>
            </w:pPr>
            <w:bookmarkStart w:id="99" w:name="_DV_C146"/>
            <w:r>
              <w:rPr>
                <w:rStyle w:val="DeltaViewDeletion"/>
                <w:rFonts w:ascii="Arial (W1)" w:hAnsi="Arial (W1)" w:cs="Arial (W1)"/>
                <w:b w:val="0"/>
                <w:bCs w:val="0"/>
                <w:sz w:val="22"/>
                <w:szCs w:val="22"/>
              </w:rPr>
              <w:t xml:space="preserve">1 </w:t>
            </w:r>
            <w:bookmarkEnd w:id="99"/>
          </w:p>
        </w:tc>
        <w:tc>
          <w:tcPr>
            <w:tcW w:w="2583" w:type="dxa"/>
            <w:shd w:val="clear" w:color="auto" w:fill="auto"/>
          </w:tcPr>
          <w:p w14:paraId="2FEE5AC3"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“Warranties”</w:t>
            </w:r>
          </w:p>
        </w:tc>
        <w:tc>
          <w:tcPr>
            <w:tcW w:w="5360" w:type="dxa"/>
            <w:shd w:val="clear" w:color="auto" w:fill="auto"/>
          </w:tcPr>
          <w:p w14:paraId="661CC6ED" w14:textId="67B76798" w:rsidR="00FD4032" w:rsidRDefault="00FD4032">
            <w:pPr>
              <w:spacing w:before="120" w:after="120"/>
              <w:rPr>
                <w:rFonts w:ascii="Arial" w:hAnsi="Arial" w:cs="Arial"/>
                <w:sz w:val="22"/>
                <w:szCs w:val="22"/>
              </w:rPr>
            </w:pPr>
            <w:r>
              <w:rPr>
                <w:rFonts w:ascii="Arial" w:hAnsi="Arial" w:cs="Arial"/>
                <w:sz w:val="22"/>
                <w:szCs w:val="22"/>
              </w:rPr>
              <w:t xml:space="preserve">means the representations and warranties contained in </w:t>
            </w:r>
            <w:r w:rsidRPr="00FC7B78">
              <w:rPr>
                <w:rFonts w:ascii="Arial" w:hAnsi="Arial" w:cs="Arial"/>
                <w:sz w:val="22"/>
                <w:szCs w:val="22"/>
              </w:rPr>
              <w:t>Clause 5</w:t>
            </w:r>
            <w:r w:rsidR="00FC7B78">
              <w:rPr>
                <w:rFonts w:ascii="Arial" w:hAnsi="Arial" w:cs="Arial"/>
                <w:sz w:val="22"/>
                <w:szCs w:val="22"/>
              </w:rPr>
              <w:t>;</w:t>
            </w:r>
            <w:r>
              <w:rPr>
                <w:rFonts w:ascii="Arial" w:hAnsi="Arial" w:cs="Arial"/>
                <w:sz w:val="22"/>
                <w:szCs w:val="22"/>
              </w:rPr>
              <w:t xml:space="preserve"> </w:t>
            </w:r>
          </w:p>
        </w:tc>
      </w:tr>
      <w:tr w:rsidR="00FD4032" w14:paraId="4CF41353" w14:textId="77777777" w:rsidTr="00EB2179">
        <w:tc>
          <w:tcPr>
            <w:tcW w:w="709" w:type="dxa"/>
            <w:shd w:val="clear" w:color="auto" w:fill="auto"/>
          </w:tcPr>
          <w:p w14:paraId="4FB1D836"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74C06927" w14:textId="77777777" w:rsidR="00FD4032" w:rsidRPr="006C5A46" w:rsidRDefault="00FD4032">
            <w:pPr>
              <w:spacing w:before="120" w:after="120"/>
              <w:jc w:val="left"/>
              <w:rPr>
                <w:rFonts w:ascii="Arial" w:hAnsi="Arial" w:cs="Arial"/>
                <w:b/>
                <w:bCs/>
                <w:sz w:val="22"/>
                <w:szCs w:val="22"/>
              </w:rPr>
            </w:pPr>
            <w:r w:rsidRPr="006C5A46">
              <w:rPr>
                <w:rFonts w:ascii="Arial" w:hAnsi="Arial" w:cs="Arial"/>
                <w:b/>
                <w:bCs/>
                <w:sz w:val="22"/>
                <w:szCs w:val="22"/>
              </w:rPr>
              <w:t>“Wellcome Policies”</w:t>
            </w:r>
          </w:p>
        </w:tc>
        <w:tc>
          <w:tcPr>
            <w:tcW w:w="5360" w:type="dxa"/>
            <w:shd w:val="clear" w:color="auto" w:fill="auto"/>
          </w:tcPr>
          <w:p w14:paraId="148EFFB2" w14:textId="77777777" w:rsidR="00FD4032" w:rsidRPr="006C5A46" w:rsidRDefault="00FD4032" w:rsidP="00EB2179">
            <w:pPr>
              <w:pStyle w:val="Textstyle12point"/>
              <w:numPr>
                <w:ilvl w:val="0"/>
                <w:numId w:val="0"/>
              </w:numPr>
              <w:spacing w:after="120"/>
              <w:rPr>
                <w:rFonts w:ascii="Arial" w:hAnsi="Arial" w:cs="Arial"/>
                <w:sz w:val="22"/>
                <w:szCs w:val="22"/>
              </w:rPr>
            </w:pPr>
            <w:r w:rsidRPr="006C5A46">
              <w:rPr>
                <w:rStyle w:val="DeltaViewInsertion"/>
                <w:rFonts w:ascii="Arial" w:hAnsi="Arial" w:cs="Arial"/>
                <w:color w:val="auto"/>
                <w:sz w:val="22"/>
                <w:szCs w:val="22"/>
                <w:u w:val="none"/>
              </w:rPr>
              <w:t xml:space="preserve">means Wellcome’s policy and positions as amended and updated from time to time and as set out at </w:t>
            </w:r>
            <w:hyperlink r:id="rId15" w:history="1">
              <w:r w:rsidRPr="006C5A46">
                <w:rPr>
                  <w:rStyle w:val="Hyperlink"/>
                </w:rPr>
                <w:t>https://wellcome.ac.uk/funding/guidance/policy-and-position-statements</w:t>
              </w:r>
            </w:hyperlink>
            <w:r w:rsidRPr="006C5A46">
              <w:t>;</w:t>
            </w:r>
          </w:p>
        </w:tc>
      </w:tr>
      <w:tr w:rsidR="00FD4032" w14:paraId="380D0266" w14:textId="77777777" w:rsidTr="00EB2179">
        <w:tc>
          <w:tcPr>
            <w:tcW w:w="709" w:type="dxa"/>
            <w:shd w:val="clear" w:color="auto" w:fill="auto"/>
          </w:tcPr>
          <w:p w14:paraId="4A9631D1" w14:textId="77777777" w:rsidR="00FD4032" w:rsidRDefault="00FD4032" w:rsidP="00EB2179">
            <w:pPr>
              <w:pStyle w:val="BBHeading2"/>
              <w:keepNext w:val="0"/>
              <w:numPr>
                <w:ilvl w:val="1"/>
                <w:numId w:val="14"/>
              </w:numPr>
              <w:tabs>
                <w:tab w:val="clear" w:pos="709"/>
              </w:tabs>
              <w:spacing w:after="120"/>
              <w:ind w:left="0" w:firstLine="0"/>
              <w:rPr>
                <w:rStyle w:val="DeltaViewDeletion"/>
                <w:rFonts w:ascii="Arial (W1)" w:hAnsi="Arial (W1)" w:cs="Arial (W1)"/>
                <w:b w:val="0"/>
                <w:bCs w:val="0"/>
                <w:sz w:val="22"/>
                <w:szCs w:val="22"/>
              </w:rPr>
            </w:pPr>
          </w:p>
        </w:tc>
        <w:tc>
          <w:tcPr>
            <w:tcW w:w="2583" w:type="dxa"/>
            <w:shd w:val="clear" w:color="auto" w:fill="auto"/>
          </w:tcPr>
          <w:p w14:paraId="7F01F085"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“Wellcome Direct Costs”</w:t>
            </w:r>
          </w:p>
        </w:tc>
        <w:tc>
          <w:tcPr>
            <w:tcW w:w="5360" w:type="dxa"/>
            <w:shd w:val="clear" w:color="auto" w:fill="auto"/>
          </w:tcPr>
          <w:p w14:paraId="0875171B" w14:textId="77777777" w:rsidR="00FD4032" w:rsidRDefault="00FD4032">
            <w:pPr>
              <w:pStyle w:val="BodyTextIndent"/>
              <w:spacing w:before="120" w:after="120" w:line="240" w:lineRule="auto"/>
              <w:ind w:left="0"/>
              <w:rPr>
                <w:rFonts w:ascii="Arial" w:hAnsi="Arial" w:cs="Arial"/>
                <w:sz w:val="22"/>
                <w:szCs w:val="22"/>
              </w:rPr>
            </w:pPr>
            <w:r>
              <w:rPr>
                <w:rFonts w:ascii="Arial" w:hAnsi="Arial" w:cs="Arial"/>
                <w:sz w:val="22"/>
                <w:szCs w:val="22"/>
              </w:rPr>
              <w:t>means any costs and expenses incurred or allowed from time to time in accordance with this Agreement by or for the account of Wellcome under Clause 14 in marketing the Project IPRs and negotiating, concluding or enforcing agreements for the licensing or other exploitation of the same (including by way of acquisition of equity in a company), including:</w:t>
            </w:r>
          </w:p>
          <w:p w14:paraId="0F0412CB" w14:textId="77777777" w:rsidR="00FD4032" w:rsidRDefault="00FD4032">
            <w:pPr>
              <w:pStyle w:val="BodyTextIndent"/>
              <w:numPr>
                <w:ilvl w:val="0"/>
                <w:numId w:val="30"/>
              </w:numPr>
              <w:spacing w:before="120" w:after="120" w:line="240" w:lineRule="auto"/>
              <w:rPr>
                <w:rFonts w:ascii="Arial" w:hAnsi="Arial" w:cs="Arial"/>
                <w:sz w:val="22"/>
                <w:szCs w:val="22"/>
              </w:rPr>
            </w:pPr>
            <w:r>
              <w:rPr>
                <w:rFonts w:ascii="Arial" w:hAnsi="Arial" w:cs="Arial"/>
                <w:sz w:val="22"/>
                <w:szCs w:val="22"/>
              </w:rPr>
              <w:t xml:space="preserve">all reasonable legal, accounting and other professional fees and charges, </w:t>
            </w:r>
          </w:p>
          <w:p w14:paraId="2A51C120" w14:textId="77777777" w:rsidR="00FD4032" w:rsidRDefault="00FD4032">
            <w:pPr>
              <w:pStyle w:val="BodyTextIndent"/>
              <w:numPr>
                <w:ilvl w:val="0"/>
                <w:numId w:val="30"/>
              </w:numPr>
              <w:spacing w:before="120" w:after="120" w:line="240" w:lineRule="auto"/>
              <w:rPr>
                <w:rFonts w:ascii="Arial" w:hAnsi="Arial" w:cs="Arial"/>
                <w:sz w:val="22"/>
                <w:szCs w:val="22"/>
              </w:rPr>
            </w:pPr>
            <w:r>
              <w:rPr>
                <w:rFonts w:ascii="Arial" w:hAnsi="Arial" w:cs="Arial"/>
                <w:sz w:val="22"/>
                <w:szCs w:val="22"/>
              </w:rPr>
              <w:t xml:space="preserve">all costs associated with transferring entitlements to Equity Holdings to transferees, </w:t>
            </w:r>
          </w:p>
          <w:p w14:paraId="1D6AB820" w14:textId="77777777" w:rsidR="00FD4032" w:rsidRDefault="00FD4032">
            <w:pPr>
              <w:pStyle w:val="BodyTextIndent"/>
              <w:numPr>
                <w:ilvl w:val="0"/>
                <w:numId w:val="30"/>
              </w:numPr>
              <w:spacing w:before="120" w:after="120" w:line="240" w:lineRule="auto"/>
              <w:rPr>
                <w:rFonts w:ascii="Arial" w:hAnsi="Arial" w:cs="Arial"/>
                <w:sz w:val="22"/>
                <w:szCs w:val="22"/>
              </w:rPr>
            </w:pPr>
            <w:r>
              <w:rPr>
                <w:rFonts w:ascii="Arial" w:hAnsi="Arial" w:cs="Arial"/>
                <w:sz w:val="22"/>
                <w:szCs w:val="22"/>
              </w:rPr>
              <w:t>official filing, prosecution, maintenance and renewal fees, and</w:t>
            </w:r>
          </w:p>
          <w:p w14:paraId="222672C0" w14:textId="5C75B45F" w:rsidR="00FD4032" w:rsidRDefault="00FD4032">
            <w:pPr>
              <w:pStyle w:val="BodyTextIndent"/>
              <w:numPr>
                <w:ilvl w:val="0"/>
                <w:numId w:val="30"/>
              </w:numPr>
              <w:spacing w:before="120" w:after="120" w:line="240" w:lineRule="auto"/>
              <w:rPr>
                <w:rFonts w:ascii="Arial" w:hAnsi="Arial" w:cs="Arial"/>
                <w:sz w:val="22"/>
                <w:szCs w:val="22"/>
              </w:rPr>
            </w:pPr>
            <w:r>
              <w:rPr>
                <w:rFonts w:ascii="Arial" w:hAnsi="Arial" w:cs="Arial"/>
                <w:sz w:val="22"/>
                <w:szCs w:val="22"/>
              </w:rPr>
              <w:t>travelling and other out</w:t>
            </w:r>
            <w:r>
              <w:rPr>
                <w:rFonts w:ascii="Arial" w:hAnsi="Arial" w:cs="Arial"/>
                <w:sz w:val="22"/>
                <w:szCs w:val="22"/>
              </w:rPr>
              <w:noBreakHyphen/>
              <w:t>of</w:t>
            </w:r>
            <w:r>
              <w:rPr>
                <w:rFonts w:ascii="Arial" w:hAnsi="Arial" w:cs="Arial"/>
                <w:sz w:val="22"/>
                <w:szCs w:val="22"/>
              </w:rPr>
              <w:noBreakHyphen/>
              <w:t>pocket expenditure;</w:t>
            </w:r>
            <w:r w:rsidR="00FC7B78">
              <w:rPr>
                <w:rFonts w:ascii="Arial" w:hAnsi="Arial" w:cs="Arial"/>
                <w:sz w:val="22"/>
                <w:szCs w:val="22"/>
              </w:rPr>
              <w:t xml:space="preserve"> and</w:t>
            </w:r>
          </w:p>
        </w:tc>
      </w:tr>
      <w:tr w:rsidR="00FD4032" w14:paraId="29FE07CD" w14:textId="77777777" w:rsidTr="00EB2179">
        <w:tc>
          <w:tcPr>
            <w:tcW w:w="709" w:type="dxa"/>
            <w:shd w:val="clear" w:color="auto" w:fill="auto"/>
          </w:tcPr>
          <w:p w14:paraId="09C1A2C8" w14:textId="77777777" w:rsidR="00FD4032" w:rsidRDefault="00FD4032" w:rsidP="00EB2179">
            <w:pPr>
              <w:pStyle w:val="BBHeading2"/>
              <w:keepNext w:val="0"/>
              <w:numPr>
                <w:ilvl w:val="1"/>
                <w:numId w:val="14"/>
              </w:numPr>
              <w:tabs>
                <w:tab w:val="clear" w:pos="709"/>
              </w:tabs>
              <w:spacing w:after="120"/>
              <w:ind w:left="0" w:firstLine="0"/>
              <w:rPr>
                <w:rFonts w:ascii="Arial" w:hAnsi="Arial" w:cs="Arial"/>
                <w:sz w:val="22"/>
                <w:szCs w:val="22"/>
              </w:rPr>
            </w:pPr>
            <w:bookmarkStart w:id="100" w:name="_DV_C147"/>
            <w:bookmarkStart w:id="101" w:name="_DV_LD0"/>
            <w:r>
              <w:rPr>
                <w:rStyle w:val="DeltaViewDeletion"/>
                <w:rFonts w:ascii="Arial (W1)" w:hAnsi="Arial (W1)" w:cs="Arial (W1)"/>
                <w:b w:val="0"/>
                <w:bCs w:val="0"/>
                <w:sz w:val="22"/>
                <w:szCs w:val="22"/>
              </w:rPr>
              <w:lastRenderedPageBreak/>
              <w:t>1</w:t>
            </w:r>
            <w:bookmarkEnd w:id="100"/>
            <w:bookmarkEnd w:id="101"/>
          </w:p>
        </w:tc>
        <w:tc>
          <w:tcPr>
            <w:tcW w:w="2583" w:type="dxa"/>
            <w:shd w:val="clear" w:color="auto" w:fill="auto"/>
          </w:tcPr>
          <w:p w14:paraId="648E9929" w14:textId="77777777" w:rsidR="00FD4032" w:rsidRDefault="00FD4032">
            <w:pPr>
              <w:spacing w:before="120" w:after="120"/>
              <w:jc w:val="left"/>
              <w:rPr>
                <w:rFonts w:ascii="Arial" w:hAnsi="Arial" w:cs="Arial"/>
                <w:b/>
                <w:bCs/>
                <w:sz w:val="22"/>
                <w:szCs w:val="22"/>
              </w:rPr>
            </w:pPr>
            <w:r>
              <w:rPr>
                <w:rFonts w:ascii="Arial" w:hAnsi="Arial" w:cs="Arial"/>
                <w:b/>
                <w:bCs/>
                <w:sz w:val="22"/>
                <w:szCs w:val="22"/>
              </w:rPr>
              <w:t>“Year”</w:t>
            </w:r>
          </w:p>
        </w:tc>
        <w:tc>
          <w:tcPr>
            <w:tcW w:w="5360" w:type="dxa"/>
            <w:shd w:val="clear" w:color="auto" w:fill="auto"/>
          </w:tcPr>
          <w:p w14:paraId="4D96B72D" w14:textId="77777777" w:rsidR="00FD4032" w:rsidRDefault="00FD4032">
            <w:pPr>
              <w:spacing w:before="120" w:after="120"/>
              <w:rPr>
                <w:rFonts w:ascii="Arial" w:hAnsi="Arial" w:cs="Arial"/>
                <w:sz w:val="22"/>
                <w:szCs w:val="22"/>
              </w:rPr>
            </w:pPr>
            <w:r>
              <w:rPr>
                <w:rFonts w:ascii="Arial" w:hAnsi="Arial" w:cs="Arial"/>
                <w:sz w:val="22"/>
                <w:szCs w:val="22"/>
              </w:rPr>
              <w:t>means a period of twelve (12) months starting on the Repayment Date or the Effective Date as the case may require and ending on the date twelve (12) months thereafter and each subsequent period of twelve (12) months.</w:t>
            </w:r>
          </w:p>
        </w:tc>
      </w:tr>
    </w:tbl>
    <w:p w14:paraId="297D2E2F" w14:textId="77777777" w:rsidR="00790A4F" w:rsidRDefault="00790A4F" w:rsidP="00141A31">
      <w:pPr>
        <w:pStyle w:val="BBHeading2"/>
        <w:keepNext w:val="0"/>
        <w:numPr>
          <w:ilvl w:val="1"/>
          <w:numId w:val="14"/>
        </w:numPr>
        <w:tabs>
          <w:tab w:val="clear" w:pos="709"/>
        </w:tabs>
        <w:spacing w:before="0"/>
        <w:ind w:left="720" w:hanging="720"/>
        <w:rPr>
          <w:rFonts w:ascii="Arial" w:hAnsi="Arial" w:cs="Arial"/>
          <w:b w:val="0"/>
          <w:bCs w:val="0"/>
          <w:sz w:val="22"/>
          <w:szCs w:val="22"/>
        </w:rPr>
      </w:pPr>
      <w:bookmarkStart w:id="102" w:name="_DV_M55"/>
      <w:bookmarkEnd w:id="102"/>
      <w:r>
        <w:rPr>
          <w:rFonts w:ascii="Arial" w:hAnsi="Arial" w:cs="Arial"/>
          <w:b w:val="0"/>
          <w:bCs w:val="0"/>
          <w:sz w:val="22"/>
          <w:szCs w:val="22"/>
        </w:rPr>
        <w:t>A reference to:</w:t>
      </w:r>
    </w:p>
    <w:p w14:paraId="42617CB8" w14:textId="77777777" w:rsidR="00790A4F" w:rsidRDefault="003860C5" w:rsidP="00141A31">
      <w:pPr>
        <w:numPr>
          <w:ilvl w:val="2"/>
          <w:numId w:val="14"/>
        </w:numPr>
        <w:rPr>
          <w:rFonts w:ascii="Arial" w:hAnsi="Arial" w:cs="Arial"/>
          <w:sz w:val="22"/>
          <w:szCs w:val="22"/>
        </w:rPr>
      </w:pPr>
      <w:r>
        <w:rPr>
          <w:rFonts w:ascii="Arial" w:hAnsi="Arial" w:cs="Arial"/>
          <w:sz w:val="22"/>
          <w:szCs w:val="22"/>
        </w:rPr>
        <w:t>a</w:t>
      </w:r>
      <w:r w:rsidR="00790A4F">
        <w:rPr>
          <w:rFonts w:ascii="Arial" w:hAnsi="Arial" w:cs="Arial"/>
          <w:sz w:val="22"/>
          <w:szCs w:val="22"/>
        </w:rPr>
        <w:t xml:space="preserve"> </w:t>
      </w:r>
      <w:r>
        <w:rPr>
          <w:rFonts w:ascii="Arial" w:hAnsi="Arial" w:cs="Arial"/>
          <w:sz w:val="22"/>
          <w:szCs w:val="22"/>
        </w:rPr>
        <w:t>Cl</w:t>
      </w:r>
      <w:r w:rsidR="00790A4F">
        <w:rPr>
          <w:rFonts w:ascii="Arial" w:hAnsi="Arial" w:cs="Arial"/>
          <w:sz w:val="22"/>
          <w:szCs w:val="22"/>
        </w:rPr>
        <w:t xml:space="preserve">ause or </w:t>
      </w:r>
      <w:r>
        <w:rPr>
          <w:rFonts w:ascii="Arial" w:hAnsi="Arial" w:cs="Arial"/>
          <w:sz w:val="22"/>
          <w:szCs w:val="22"/>
        </w:rPr>
        <w:t>S</w:t>
      </w:r>
      <w:r w:rsidR="00790A4F">
        <w:rPr>
          <w:rFonts w:ascii="Arial" w:hAnsi="Arial" w:cs="Arial"/>
          <w:sz w:val="22"/>
          <w:szCs w:val="22"/>
        </w:rPr>
        <w:t xml:space="preserve">chedule is to a </w:t>
      </w:r>
      <w:r>
        <w:rPr>
          <w:rFonts w:ascii="Arial" w:hAnsi="Arial" w:cs="Arial"/>
          <w:sz w:val="22"/>
          <w:szCs w:val="22"/>
        </w:rPr>
        <w:t>C</w:t>
      </w:r>
      <w:r w:rsidR="00790A4F">
        <w:rPr>
          <w:rFonts w:ascii="Arial" w:hAnsi="Arial" w:cs="Arial"/>
          <w:sz w:val="22"/>
          <w:szCs w:val="22"/>
        </w:rPr>
        <w:t xml:space="preserve">lause in or a </w:t>
      </w:r>
      <w:r>
        <w:rPr>
          <w:rFonts w:ascii="Arial" w:hAnsi="Arial" w:cs="Arial"/>
          <w:sz w:val="22"/>
          <w:szCs w:val="22"/>
        </w:rPr>
        <w:t>S</w:t>
      </w:r>
      <w:r w:rsidR="00790A4F">
        <w:rPr>
          <w:rFonts w:ascii="Arial" w:hAnsi="Arial" w:cs="Arial"/>
          <w:sz w:val="22"/>
          <w:szCs w:val="22"/>
        </w:rPr>
        <w:t>chedule to this Agreement;</w:t>
      </w:r>
    </w:p>
    <w:p w14:paraId="30FA68CD" w14:textId="77777777" w:rsidR="00790A4F" w:rsidRDefault="003860C5" w:rsidP="00141A31">
      <w:pPr>
        <w:numPr>
          <w:ilvl w:val="2"/>
          <w:numId w:val="14"/>
        </w:numPr>
        <w:rPr>
          <w:rFonts w:ascii="Arial" w:hAnsi="Arial" w:cs="Arial"/>
          <w:sz w:val="22"/>
          <w:szCs w:val="22"/>
        </w:rPr>
      </w:pPr>
      <w:r>
        <w:rPr>
          <w:rFonts w:ascii="Arial" w:hAnsi="Arial" w:cs="Arial"/>
          <w:sz w:val="22"/>
          <w:szCs w:val="22"/>
        </w:rPr>
        <w:t>a</w:t>
      </w:r>
      <w:r w:rsidR="00790A4F">
        <w:rPr>
          <w:rFonts w:ascii="Arial" w:hAnsi="Arial" w:cs="Arial"/>
          <w:sz w:val="22"/>
          <w:szCs w:val="22"/>
        </w:rPr>
        <w:t xml:space="preserve"> person includes bod</w:t>
      </w:r>
      <w:r>
        <w:rPr>
          <w:rFonts w:ascii="Arial" w:hAnsi="Arial" w:cs="Arial"/>
          <w:sz w:val="22"/>
          <w:szCs w:val="22"/>
        </w:rPr>
        <w:t>ies</w:t>
      </w:r>
      <w:r w:rsidR="00790A4F">
        <w:rPr>
          <w:rFonts w:ascii="Arial" w:hAnsi="Arial" w:cs="Arial"/>
          <w:sz w:val="22"/>
          <w:szCs w:val="22"/>
        </w:rPr>
        <w:t xml:space="preserve"> corporate, </w:t>
      </w:r>
      <w:r>
        <w:rPr>
          <w:rFonts w:ascii="Arial" w:hAnsi="Arial" w:cs="Arial"/>
          <w:sz w:val="22"/>
          <w:szCs w:val="22"/>
        </w:rPr>
        <w:t>unincorporated associations, partnerships and individuals;</w:t>
      </w:r>
    </w:p>
    <w:p w14:paraId="11933EAB" w14:textId="77777777" w:rsidR="003860C5" w:rsidRDefault="003860C5" w:rsidP="00141A31">
      <w:pPr>
        <w:numPr>
          <w:ilvl w:val="2"/>
          <w:numId w:val="14"/>
        </w:numPr>
        <w:rPr>
          <w:rFonts w:ascii="Arial" w:hAnsi="Arial" w:cs="Arial"/>
          <w:sz w:val="22"/>
          <w:szCs w:val="22"/>
        </w:rPr>
      </w:pPr>
      <w:r>
        <w:rPr>
          <w:rFonts w:ascii="Arial" w:hAnsi="Arial" w:cs="Arial"/>
          <w:sz w:val="22"/>
          <w:szCs w:val="22"/>
        </w:rPr>
        <w:t>including and similar words do not imply any limitation; and</w:t>
      </w:r>
    </w:p>
    <w:p w14:paraId="58D7D074" w14:textId="77777777" w:rsidR="00281AE7" w:rsidRDefault="003860C5" w:rsidP="00141A31">
      <w:pPr>
        <w:numPr>
          <w:ilvl w:val="2"/>
          <w:numId w:val="14"/>
        </w:numPr>
        <w:rPr>
          <w:rFonts w:ascii="Arial" w:hAnsi="Arial" w:cs="Arial"/>
          <w:b/>
          <w:bCs/>
          <w:sz w:val="22"/>
          <w:szCs w:val="22"/>
        </w:rPr>
      </w:pPr>
      <w:r>
        <w:rPr>
          <w:rFonts w:ascii="Arial" w:hAnsi="Arial" w:cs="Arial"/>
          <w:sz w:val="22"/>
          <w:szCs w:val="22"/>
        </w:rPr>
        <w:t>a statue includes references to that statute as amended or replaced from time to time;</w:t>
      </w:r>
      <w:bookmarkStart w:id="103" w:name="_DV_M56"/>
      <w:bookmarkStart w:id="104" w:name="_DV_M57"/>
      <w:bookmarkEnd w:id="103"/>
      <w:bookmarkEnd w:id="104"/>
    </w:p>
    <w:p w14:paraId="6A64E408" w14:textId="77777777" w:rsidR="00281AE7" w:rsidRDefault="003860C5" w:rsidP="00141A31">
      <w:pPr>
        <w:pStyle w:val="BBHeading2"/>
        <w:keepNext w:val="0"/>
        <w:numPr>
          <w:ilvl w:val="1"/>
          <w:numId w:val="14"/>
        </w:numPr>
        <w:tabs>
          <w:tab w:val="clear" w:pos="709"/>
        </w:tabs>
        <w:spacing w:before="0"/>
        <w:ind w:left="720" w:hanging="720"/>
        <w:rPr>
          <w:rFonts w:ascii="Arial" w:hAnsi="Arial" w:cs="Arial"/>
          <w:b w:val="0"/>
          <w:bCs w:val="0"/>
          <w:sz w:val="22"/>
          <w:szCs w:val="22"/>
        </w:rPr>
      </w:pPr>
      <w:bookmarkStart w:id="105" w:name="_DV_M58"/>
      <w:bookmarkStart w:id="106" w:name="_DV_M59"/>
      <w:bookmarkStart w:id="107" w:name="_DV_M60"/>
      <w:bookmarkStart w:id="108" w:name="_DV_M62"/>
      <w:bookmarkEnd w:id="105"/>
      <w:bookmarkEnd w:id="106"/>
      <w:bookmarkEnd w:id="107"/>
      <w:bookmarkEnd w:id="108"/>
      <w:r>
        <w:rPr>
          <w:rFonts w:ascii="Arial" w:hAnsi="Arial" w:cs="Arial"/>
          <w:b w:val="0"/>
          <w:bCs w:val="0"/>
          <w:sz w:val="22"/>
          <w:szCs w:val="22"/>
        </w:rPr>
        <w:t>H</w:t>
      </w:r>
      <w:r w:rsidR="00281AE7">
        <w:rPr>
          <w:rFonts w:ascii="Arial" w:hAnsi="Arial" w:cs="Arial"/>
          <w:b w:val="0"/>
          <w:bCs w:val="0"/>
          <w:sz w:val="22"/>
          <w:szCs w:val="22"/>
        </w:rPr>
        <w:t xml:space="preserve">eadings in this Agreement are inserted for convenience only and </w:t>
      </w:r>
      <w:r>
        <w:rPr>
          <w:rFonts w:ascii="Arial" w:hAnsi="Arial" w:cs="Arial"/>
          <w:b w:val="0"/>
          <w:bCs w:val="0"/>
          <w:sz w:val="22"/>
          <w:szCs w:val="22"/>
        </w:rPr>
        <w:t xml:space="preserve">have no legal effect. </w:t>
      </w:r>
    </w:p>
    <w:p w14:paraId="3B8CE458" w14:textId="77777777" w:rsidR="00281AE7" w:rsidRDefault="00281AE7" w:rsidP="00141A31">
      <w:pPr>
        <w:pStyle w:val="BBHeading2"/>
        <w:keepNext w:val="0"/>
        <w:numPr>
          <w:ilvl w:val="1"/>
          <w:numId w:val="14"/>
        </w:numPr>
        <w:tabs>
          <w:tab w:val="clear" w:pos="709"/>
        </w:tabs>
        <w:spacing w:before="0"/>
        <w:ind w:left="720" w:hanging="720"/>
        <w:rPr>
          <w:rFonts w:ascii="Arial" w:hAnsi="Arial" w:cs="Arial"/>
          <w:b w:val="0"/>
          <w:bCs w:val="0"/>
          <w:sz w:val="22"/>
          <w:szCs w:val="22"/>
        </w:rPr>
      </w:pPr>
      <w:bookmarkStart w:id="109" w:name="_DV_M63"/>
      <w:bookmarkEnd w:id="109"/>
      <w:r>
        <w:rPr>
          <w:rFonts w:ascii="Arial" w:hAnsi="Arial" w:cs="Arial"/>
          <w:b w:val="0"/>
          <w:bCs w:val="0"/>
          <w:sz w:val="22"/>
          <w:szCs w:val="22"/>
        </w:rPr>
        <w:t>References to the winding-up of a person include the amalgamation, reconstruction, re</w:t>
      </w:r>
      <w:r w:rsidR="006C5A46">
        <w:rPr>
          <w:rFonts w:ascii="Arial" w:hAnsi="Arial" w:cs="Arial"/>
          <w:b w:val="0"/>
          <w:bCs w:val="0"/>
          <w:sz w:val="22"/>
          <w:szCs w:val="22"/>
        </w:rPr>
        <w:t>organisation</w:t>
      </w:r>
      <w:r>
        <w:rPr>
          <w:rFonts w:ascii="Arial" w:hAnsi="Arial" w:cs="Arial"/>
          <w:b w:val="0"/>
          <w:bCs w:val="0"/>
          <w:sz w:val="22"/>
          <w:szCs w:val="22"/>
        </w:rPr>
        <w:t>, administration, dissolution, liquidation, bankruptcy, merger or consolidation of such person and an equivalent or analogous procedure under the law of any jurisdiction in which that person is incorporated, domiciled or resident or carries on business or has assets.</w:t>
      </w:r>
    </w:p>
    <w:p w14:paraId="2720CADA" w14:textId="77777777" w:rsidR="00281AE7" w:rsidRDefault="00281AE7" w:rsidP="00141A31">
      <w:pPr>
        <w:pStyle w:val="BBHeading2"/>
        <w:keepNext w:val="0"/>
        <w:numPr>
          <w:ilvl w:val="1"/>
          <w:numId w:val="14"/>
        </w:numPr>
        <w:tabs>
          <w:tab w:val="clear" w:pos="709"/>
        </w:tabs>
        <w:ind w:left="706" w:hanging="706"/>
        <w:rPr>
          <w:rFonts w:ascii="Arial" w:hAnsi="Arial" w:cs="Arial"/>
          <w:b w:val="0"/>
          <w:bCs w:val="0"/>
          <w:sz w:val="22"/>
          <w:szCs w:val="22"/>
        </w:rPr>
      </w:pPr>
      <w:bookmarkStart w:id="110" w:name="_DV_M64"/>
      <w:bookmarkEnd w:id="110"/>
      <w:r>
        <w:rPr>
          <w:rFonts w:ascii="Arial" w:hAnsi="Arial" w:cs="Arial"/>
          <w:b w:val="0"/>
          <w:bCs w:val="0"/>
          <w:sz w:val="22"/>
          <w:szCs w:val="22"/>
        </w:rPr>
        <w:t>Any reference to books, records or other information includes books, records or other information in any format or medium including paper, electronically stored data, video or audio recordings and microfilm.</w:t>
      </w:r>
    </w:p>
    <w:p w14:paraId="3012E098" w14:textId="77777777" w:rsidR="0060136B" w:rsidRPr="0060136B" w:rsidRDefault="00281AE7" w:rsidP="00141A31">
      <w:pPr>
        <w:pStyle w:val="BBHeading2"/>
        <w:keepNext w:val="0"/>
        <w:numPr>
          <w:ilvl w:val="1"/>
          <w:numId w:val="14"/>
        </w:numPr>
        <w:tabs>
          <w:tab w:val="clear" w:pos="709"/>
        </w:tabs>
        <w:ind w:left="720" w:hanging="720"/>
        <w:rPr>
          <w:rFonts w:ascii="Arial" w:hAnsi="Arial" w:cs="Arial"/>
          <w:b w:val="0"/>
          <w:bCs w:val="0"/>
          <w:sz w:val="22"/>
          <w:szCs w:val="22"/>
        </w:rPr>
      </w:pPr>
      <w:bookmarkStart w:id="111" w:name="_DV_M65"/>
      <w:bookmarkStart w:id="112" w:name="_DV_M66"/>
      <w:bookmarkEnd w:id="111"/>
      <w:bookmarkEnd w:id="112"/>
      <w:r>
        <w:rPr>
          <w:rFonts w:ascii="Arial" w:hAnsi="Arial" w:cs="Arial"/>
          <w:b w:val="0"/>
          <w:bCs w:val="0"/>
          <w:sz w:val="22"/>
          <w:szCs w:val="22"/>
        </w:rPr>
        <w:t xml:space="preserve">Where reference is made in this Agreement to the prior written consent of </w:t>
      </w:r>
      <w:r w:rsidR="00136D2D">
        <w:rPr>
          <w:rFonts w:ascii="Arial" w:hAnsi="Arial" w:cs="Arial"/>
          <w:b w:val="0"/>
          <w:bCs w:val="0"/>
          <w:sz w:val="22"/>
          <w:szCs w:val="22"/>
        </w:rPr>
        <w:t>Wellcome</w:t>
      </w:r>
      <w:r>
        <w:rPr>
          <w:rFonts w:ascii="Arial" w:hAnsi="Arial" w:cs="Arial"/>
          <w:b w:val="0"/>
          <w:bCs w:val="0"/>
          <w:sz w:val="22"/>
          <w:szCs w:val="22"/>
        </w:rPr>
        <w:t xml:space="preserve"> being required in respect of any matter, the Company shall give not less than twenty (20) Business Days</w:t>
      </w:r>
      <w:r w:rsidR="001E4BAA">
        <w:rPr>
          <w:rFonts w:ascii="Arial" w:hAnsi="Arial" w:cs="Arial"/>
          <w:b w:val="0"/>
          <w:bCs w:val="0"/>
          <w:sz w:val="22"/>
          <w:szCs w:val="22"/>
        </w:rPr>
        <w:t>’</w:t>
      </w:r>
      <w:r>
        <w:rPr>
          <w:rFonts w:ascii="Arial" w:hAnsi="Arial" w:cs="Arial"/>
          <w:b w:val="0"/>
          <w:bCs w:val="0"/>
          <w:sz w:val="22"/>
          <w:szCs w:val="22"/>
        </w:rPr>
        <w:t xml:space="preserve"> notice to </w:t>
      </w:r>
      <w:r w:rsidR="00136D2D">
        <w:rPr>
          <w:rFonts w:ascii="Arial" w:hAnsi="Arial" w:cs="Arial"/>
          <w:b w:val="0"/>
          <w:bCs w:val="0"/>
          <w:sz w:val="22"/>
          <w:szCs w:val="22"/>
        </w:rPr>
        <w:t>Wellcome</w:t>
      </w:r>
      <w:r>
        <w:rPr>
          <w:rFonts w:ascii="Arial" w:hAnsi="Arial" w:cs="Arial"/>
          <w:b w:val="0"/>
          <w:bCs w:val="0"/>
          <w:sz w:val="22"/>
          <w:szCs w:val="22"/>
        </w:rPr>
        <w:t xml:space="preserve"> of the matter for which such consent is required.</w:t>
      </w:r>
      <w:bookmarkStart w:id="113" w:name="_DV_M67"/>
      <w:bookmarkStart w:id="114" w:name="_Toc232496146"/>
      <w:bookmarkStart w:id="115" w:name="_Toc232496356"/>
      <w:bookmarkEnd w:id="113"/>
    </w:p>
    <w:p w14:paraId="5F3EE110" w14:textId="77777777" w:rsidR="00C63282" w:rsidRDefault="00281AE7" w:rsidP="00141A31">
      <w:pPr>
        <w:pStyle w:val="Trustheading1"/>
        <w:keepNext w:val="0"/>
      </w:pPr>
      <w:bookmarkStart w:id="116" w:name="_Toc9331719"/>
      <w:r>
        <w:t xml:space="preserve">LOAN TO BE ADVANCED BY </w:t>
      </w:r>
      <w:bookmarkEnd w:id="114"/>
      <w:bookmarkEnd w:id="115"/>
      <w:r w:rsidR="00136D2D">
        <w:t>WELLCOME</w:t>
      </w:r>
      <w:bookmarkEnd w:id="116"/>
    </w:p>
    <w:p w14:paraId="0A4D0559" w14:textId="77777777" w:rsidR="00281AE7" w:rsidRPr="00371EEB" w:rsidRDefault="00C63282" w:rsidP="00141A31">
      <w:pPr>
        <w:pStyle w:val="Trustbody0"/>
        <w:keepNext w:val="0"/>
      </w:pPr>
      <w:bookmarkStart w:id="117" w:name="_DV_M68"/>
      <w:bookmarkEnd w:id="117"/>
      <w:r w:rsidRPr="00E402B6">
        <w:rPr>
          <w:b/>
        </w:rPr>
        <w:t xml:space="preserve">Use of the Loan. </w:t>
      </w:r>
      <w:bookmarkStart w:id="118" w:name="_DV_M69"/>
      <w:bookmarkEnd w:id="118"/>
      <w:r w:rsidRPr="00371EEB">
        <w:t>The Company may use the</w:t>
      </w:r>
      <w:r w:rsidRPr="00E402B6">
        <w:rPr>
          <w:b/>
        </w:rPr>
        <w:t xml:space="preserve"> </w:t>
      </w:r>
      <w:r w:rsidR="000E0A61" w:rsidRPr="00E402B6">
        <w:t>Loan only for the purpose</w:t>
      </w:r>
      <w:r w:rsidR="00BF22E6">
        <w:t xml:space="preserve"> of </w:t>
      </w:r>
      <w:bookmarkStart w:id="119" w:name="_DV_M70"/>
      <w:bookmarkEnd w:id="119"/>
      <w:r w:rsidR="00281AE7" w:rsidRPr="00371EEB">
        <w:t xml:space="preserve">funding the Project as described in the </w:t>
      </w:r>
      <w:r w:rsidR="006C5A46" w:rsidRPr="006C5A46">
        <w:rPr>
          <w:highlight w:val="yellow"/>
        </w:rPr>
        <w:t>[</w:t>
      </w:r>
      <w:r w:rsidR="00281AE7" w:rsidRPr="006C5A46">
        <w:rPr>
          <w:highlight w:val="yellow"/>
        </w:rPr>
        <w:t>Application</w:t>
      </w:r>
      <w:r w:rsidR="006C5A46" w:rsidRPr="006C5A46">
        <w:rPr>
          <w:highlight w:val="yellow"/>
        </w:rPr>
        <w:t>] [Project Plan]</w:t>
      </w:r>
      <w:r w:rsidR="00BF22E6">
        <w:t>.</w:t>
      </w:r>
      <w:r w:rsidRPr="00371EEB">
        <w:t xml:space="preserve"> </w:t>
      </w:r>
      <w:r w:rsidRPr="00371EEB">
        <w:rPr>
          <w:iCs/>
        </w:rPr>
        <w:t xml:space="preserve">The Costs Schedule attached at Schedule 2 sets out how the Parties envisage the Facility Amount will be used for the Project. </w:t>
      </w:r>
      <w:r w:rsidRPr="00371EEB">
        <w:t xml:space="preserve">Any other use of the Loan </w:t>
      </w:r>
      <w:r>
        <w:t xml:space="preserve">is subject to </w:t>
      </w:r>
      <w:r w:rsidR="00281AE7" w:rsidRPr="00371EEB">
        <w:t xml:space="preserve">the prior written consent of </w:t>
      </w:r>
      <w:r w:rsidR="00136D2D" w:rsidRPr="00371EEB">
        <w:t>Wellcome</w:t>
      </w:r>
      <w:r w:rsidR="00281AE7" w:rsidRPr="00371EEB">
        <w:t xml:space="preserve">. </w:t>
      </w:r>
    </w:p>
    <w:p w14:paraId="47D2D556" w14:textId="22417AE5" w:rsidR="00CB401C" w:rsidRPr="00371EEB" w:rsidRDefault="00C63282" w:rsidP="00141A31">
      <w:pPr>
        <w:pStyle w:val="Trustbody0"/>
        <w:keepNext w:val="0"/>
        <w:rPr>
          <w:bCs w:val="0"/>
        </w:rPr>
      </w:pPr>
      <w:bookmarkStart w:id="120" w:name="_DV_M71"/>
      <w:bookmarkStart w:id="121" w:name="_Ref116965343"/>
      <w:bookmarkStart w:id="122" w:name="_Ref223858893"/>
      <w:bookmarkEnd w:id="120"/>
      <w:r w:rsidRPr="00E402B6">
        <w:rPr>
          <w:b/>
          <w:bCs w:val="0"/>
        </w:rPr>
        <w:t>Loan Conditions</w:t>
      </w:r>
      <w:r>
        <w:rPr>
          <w:bCs w:val="0"/>
        </w:rPr>
        <w:t>.</w:t>
      </w:r>
      <w:r w:rsidR="00CC04A1">
        <w:rPr>
          <w:bCs w:val="0"/>
        </w:rPr>
        <w:t xml:space="preserve"> </w:t>
      </w:r>
      <w:r w:rsidR="002154F2">
        <w:rPr>
          <w:bCs w:val="0"/>
        </w:rPr>
        <w:t xml:space="preserve">. Wellcome making Advances under the Facility is conditional on the Loan Conditions being satisfied on both the </w:t>
      </w:r>
      <w:r w:rsidR="002154F2" w:rsidRPr="0060136B">
        <w:t>date of the Drawdown Notice and on the proposed Drawdown Date</w:t>
      </w:r>
      <w:r w:rsidR="0019489C">
        <w:t>.</w:t>
      </w:r>
    </w:p>
    <w:p w14:paraId="7E4F324F" w14:textId="77777777" w:rsidR="00620792" w:rsidRPr="00CC04A1" w:rsidRDefault="00C63282" w:rsidP="00141A31">
      <w:pPr>
        <w:pStyle w:val="Trustbody0"/>
        <w:keepNext w:val="0"/>
        <w:rPr>
          <w:bCs w:val="0"/>
        </w:rPr>
      </w:pPr>
      <w:r w:rsidRPr="00CC04A1">
        <w:rPr>
          <w:b/>
          <w:bCs w:val="0"/>
        </w:rPr>
        <w:t xml:space="preserve">Drawdown of </w:t>
      </w:r>
      <w:r w:rsidR="008828AC" w:rsidRPr="00CC04A1">
        <w:rPr>
          <w:b/>
          <w:bCs w:val="0"/>
        </w:rPr>
        <w:t>first tranche of Facility</w:t>
      </w:r>
      <w:r w:rsidRPr="00CC04A1">
        <w:rPr>
          <w:b/>
          <w:bCs w:val="0"/>
        </w:rPr>
        <w:t>.</w:t>
      </w:r>
      <w:r w:rsidRPr="00CC04A1">
        <w:rPr>
          <w:bCs w:val="0"/>
        </w:rPr>
        <w:t xml:space="preserve"> </w:t>
      </w:r>
    </w:p>
    <w:p w14:paraId="14175AD8" w14:textId="1E5B7B2C" w:rsidR="00C63282" w:rsidRPr="00CC04A1" w:rsidRDefault="00F74677" w:rsidP="00CC04A1">
      <w:pPr>
        <w:pStyle w:val="Trustbody0"/>
        <w:keepNext w:val="0"/>
        <w:rPr>
          <w:bCs w:val="0"/>
        </w:rPr>
      </w:pPr>
      <w:r w:rsidRPr="00CC04A1">
        <w:rPr>
          <w:bCs w:val="0"/>
        </w:rPr>
        <w:t>In order to draw down the</w:t>
      </w:r>
      <w:r>
        <w:rPr>
          <w:bCs w:val="0"/>
        </w:rPr>
        <w:t xml:space="preserve"> Loan, the Company must provide to Wellcome</w:t>
      </w:r>
      <w:r w:rsidR="00CC04A1">
        <w:rPr>
          <w:bCs w:val="0"/>
        </w:rPr>
        <w:t xml:space="preserve"> </w:t>
      </w:r>
      <w:r w:rsidR="000E0A61" w:rsidRPr="00CC04A1">
        <w:rPr>
          <w:bCs w:val="0"/>
        </w:rPr>
        <w:t xml:space="preserve">within </w:t>
      </w:r>
      <w:r w:rsidR="00066526" w:rsidRPr="00CC04A1">
        <w:rPr>
          <w:bCs w:val="0"/>
          <w:highlight w:val="yellow"/>
        </w:rPr>
        <w:t>[</w:t>
      </w:r>
      <w:r w:rsidR="000E0A61" w:rsidRPr="00CC04A1">
        <w:rPr>
          <w:bCs w:val="0"/>
          <w:highlight w:val="yellow"/>
        </w:rPr>
        <w:t>sixty (60) Business Days</w:t>
      </w:r>
      <w:r w:rsidR="00066526" w:rsidRPr="00CC04A1">
        <w:rPr>
          <w:bCs w:val="0"/>
          <w:highlight w:val="yellow"/>
        </w:rPr>
        <w:t>]</w:t>
      </w:r>
      <w:r w:rsidR="000E0A61" w:rsidRPr="00CC04A1">
        <w:rPr>
          <w:bCs w:val="0"/>
        </w:rPr>
        <w:t xml:space="preserve"> of the </w:t>
      </w:r>
      <w:r w:rsidR="000E0A61" w:rsidRPr="00CC04A1">
        <w:rPr>
          <w:bCs w:val="0"/>
          <w:highlight w:val="yellow"/>
        </w:rPr>
        <w:t>[Effective Date] [insert later date if Project Start Date is expected to be delayed]</w:t>
      </w:r>
      <w:r w:rsidR="00C63282" w:rsidRPr="00CC04A1">
        <w:rPr>
          <w:bCs w:val="0"/>
        </w:rPr>
        <w:t>:</w:t>
      </w:r>
      <w:r w:rsidR="00281AE7" w:rsidRPr="00CC04A1">
        <w:rPr>
          <w:bCs w:val="0"/>
        </w:rPr>
        <w:t xml:space="preserve"> </w:t>
      </w:r>
    </w:p>
    <w:p w14:paraId="5F04D0C1" w14:textId="77777777" w:rsidR="00F74677" w:rsidRPr="00CC04A1" w:rsidRDefault="00F74677" w:rsidP="00141A31">
      <w:pPr>
        <w:pStyle w:val="Trustbody0"/>
        <w:keepNext w:val="0"/>
        <w:numPr>
          <w:ilvl w:val="3"/>
          <w:numId w:val="31"/>
        </w:numPr>
        <w:rPr>
          <w:bCs w:val="0"/>
        </w:rPr>
      </w:pPr>
      <w:r w:rsidRPr="00CC04A1">
        <w:rPr>
          <w:bCs w:val="0"/>
          <w:highlight w:val="yellow"/>
        </w:rPr>
        <w:lastRenderedPageBreak/>
        <w:t>[the Project Start Date Letter]</w:t>
      </w:r>
    </w:p>
    <w:p w14:paraId="56C97678" w14:textId="77777777" w:rsidR="00C63282" w:rsidRPr="00CC04A1" w:rsidRDefault="00281AE7" w:rsidP="00141A31">
      <w:pPr>
        <w:pStyle w:val="Trustbody0"/>
        <w:keepNext w:val="0"/>
        <w:numPr>
          <w:ilvl w:val="3"/>
          <w:numId w:val="31"/>
        </w:numPr>
        <w:rPr>
          <w:bCs w:val="0"/>
        </w:rPr>
      </w:pPr>
      <w:r w:rsidRPr="00CC04A1">
        <w:rPr>
          <w:bCs w:val="0"/>
        </w:rPr>
        <w:t>a Drawdown Notice i</w:t>
      </w:r>
      <w:r w:rsidR="009D7A60" w:rsidRPr="00CC04A1">
        <w:rPr>
          <w:bCs w:val="0"/>
        </w:rPr>
        <w:t>n the form set out in Schedule 4 (Drawdown Notice</w:t>
      </w:r>
      <w:r w:rsidR="000E0A61" w:rsidRPr="00CC04A1">
        <w:rPr>
          <w:bCs w:val="0"/>
        </w:rPr>
        <w:t>)</w:t>
      </w:r>
      <w:r w:rsidR="00C63282" w:rsidRPr="00CC04A1">
        <w:rPr>
          <w:bCs w:val="0"/>
        </w:rPr>
        <w:t>;</w:t>
      </w:r>
    </w:p>
    <w:p w14:paraId="09D2CB30" w14:textId="77777777" w:rsidR="00C63282" w:rsidRPr="00CC04A1" w:rsidRDefault="00F74677" w:rsidP="00141A31">
      <w:pPr>
        <w:pStyle w:val="Trustbody0"/>
        <w:keepNext w:val="0"/>
        <w:numPr>
          <w:ilvl w:val="3"/>
          <w:numId w:val="31"/>
        </w:numPr>
        <w:rPr>
          <w:bCs w:val="0"/>
        </w:rPr>
      </w:pPr>
      <w:r w:rsidRPr="00CC04A1">
        <w:rPr>
          <w:bCs w:val="0"/>
        </w:rPr>
        <w:t xml:space="preserve">a </w:t>
      </w:r>
      <w:r w:rsidR="00C63282" w:rsidRPr="00CC04A1">
        <w:rPr>
          <w:bCs w:val="0"/>
        </w:rPr>
        <w:t>Disclosure Letter;</w:t>
      </w:r>
      <w:r w:rsidR="00BF22E6" w:rsidRPr="00CC04A1">
        <w:rPr>
          <w:bCs w:val="0"/>
        </w:rPr>
        <w:t xml:space="preserve"> </w:t>
      </w:r>
      <w:r w:rsidRPr="00CC04A1">
        <w:rPr>
          <w:bCs w:val="0"/>
          <w:highlight w:val="yellow"/>
        </w:rPr>
        <w:t>[</w:t>
      </w:r>
      <w:r w:rsidR="00BF22E6" w:rsidRPr="00CC04A1">
        <w:rPr>
          <w:bCs w:val="0"/>
          <w:highlight w:val="yellow"/>
        </w:rPr>
        <w:t>and</w:t>
      </w:r>
      <w:r w:rsidRPr="00CC04A1">
        <w:rPr>
          <w:bCs w:val="0"/>
          <w:highlight w:val="yellow"/>
        </w:rPr>
        <w:t>]</w:t>
      </w:r>
    </w:p>
    <w:p w14:paraId="76C9B1FF" w14:textId="45398475" w:rsidR="00F74677" w:rsidRPr="00CC04A1" w:rsidRDefault="00F74677" w:rsidP="00141A31">
      <w:pPr>
        <w:pStyle w:val="Trustbody0"/>
        <w:keepNext w:val="0"/>
        <w:numPr>
          <w:ilvl w:val="3"/>
          <w:numId w:val="31"/>
        </w:numPr>
        <w:rPr>
          <w:bCs w:val="0"/>
        </w:rPr>
      </w:pPr>
      <w:r w:rsidRPr="00CC04A1">
        <w:rPr>
          <w:bCs w:val="0"/>
        </w:rPr>
        <w:t xml:space="preserve">a </w:t>
      </w:r>
      <w:r w:rsidR="000E0A61" w:rsidRPr="00CC04A1">
        <w:rPr>
          <w:bCs w:val="0"/>
        </w:rPr>
        <w:t>Copy of the Company’s Treasury Policy</w:t>
      </w:r>
      <w:r w:rsidRPr="00CC04A1">
        <w:rPr>
          <w:bCs w:val="0"/>
        </w:rPr>
        <w:t xml:space="preserve">; </w:t>
      </w:r>
      <w:r w:rsidRPr="00CC04A1">
        <w:rPr>
          <w:bCs w:val="0"/>
          <w:highlight w:val="yellow"/>
        </w:rPr>
        <w:t>[and]</w:t>
      </w:r>
    </w:p>
    <w:p w14:paraId="32BE815E" w14:textId="6551CE6C" w:rsidR="00F74677" w:rsidRPr="00CC04A1" w:rsidRDefault="00F74677" w:rsidP="00F74677">
      <w:pPr>
        <w:pStyle w:val="Trustbody0"/>
        <w:keepNext w:val="0"/>
        <w:numPr>
          <w:ilvl w:val="3"/>
          <w:numId w:val="31"/>
        </w:numPr>
        <w:rPr>
          <w:bCs w:val="0"/>
          <w:highlight w:val="yellow"/>
        </w:rPr>
      </w:pPr>
      <w:r w:rsidRPr="00CC04A1">
        <w:rPr>
          <w:highlight w:val="yellow"/>
        </w:rPr>
        <w:t>[insert details of any additional financial documents required by Wellcome Finance as a result of Finance’s review of the Company’s finances e.g. most recent Company [audited] financial statements, most recent Management Accounts (including Company cashflow forecast for the period of Loan, Project cashflow showing income and expenditure projections for the period of the award etc.]</w:t>
      </w:r>
      <w:r w:rsidRPr="00CC04A1">
        <w:rPr>
          <w:bCs w:val="0"/>
          <w:highlight w:val="yellow"/>
        </w:rPr>
        <w:t xml:space="preserve"> </w:t>
      </w:r>
    </w:p>
    <w:p w14:paraId="56443B32" w14:textId="7932DA2C" w:rsidR="000E0A61" w:rsidRPr="0060136B" w:rsidRDefault="000E0A61" w:rsidP="00141A31">
      <w:pPr>
        <w:pStyle w:val="Trustbody0"/>
        <w:keepNext w:val="0"/>
      </w:pPr>
      <w:bookmarkStart w:id="123" w:name="_DV_M118"/>
      <w:bookmarkStart w:id="124" w:name="_DV_M119"/>
      <w:bookmarkStart w:id="125" w:name="_DV_M120"/>
      <w:bookmarkStart w:id="126" w:name="_DV_M122"/>
      <w:bookmarkStart w:id="127" w:name="_DV_M123"/>
      <w:bookmarkStart w:id="128" w:name="_DV_M124"/>
      <w:bookmarkStart w:id="129" w:name="_DV_M125"/>
      <w:bookmarkEnd w:id="123"/>
      <w:bookmarkEnd w:id="124"/>
      <w:bookmarkEnd w:id="125"/>
      <w:bookmarkEnd w:id="126"/>
      <w:bookmarkEnd w:id="127"/>
      <w:bookmarkEnd w:id="128"/>
      <w:bookmarkEnd w:id="129"/>
      <w:r w:rsidRPr="00E402B6">
        <w:rPr>
          <w:b/>
        </w:rPr>
        <w:t>Payment of first tranche of Facility</w:t>
      </w:r>
      <w:r>
        <w:t xml:space="preserve">. </w:t>
      </w:r>
      <w:bookmarkStart w:id="130" w:name="_DV_C169"/>
      <w:r w:rsidR="00281AE7" w:rsidRPr="0060136B">
        <w:rPr>
          <w:rStyle w:val="DeltaViewInsertion"/>
          <w:bCs w:val="0"/>
          <w:color w:val="auto"/>
          <w:u w:val="none"/>
        </w:rPr>
        <w:t>Subject</w:t>
      </w:r>
      <w:bookmarkStart w:id="131" w:name="_DV_M73"/>
      <w:bookmarkEnd w:id="130"/>
      <w:bookmarkEnd w:id="131"/>
      <w:r w:rsidR="00281AE7" w:rsidRPr="0060136B">
        <w:t xml:space="preserve"> to the satisfaction of the </w:t>
      </w:r>
      <w:r>
        <w:t>Loan C</w:t>
      </w:r>
      <w:r w:rsidR="00281AE7" w:rsidRPr="0060136B">
        <w:t>onditions</w:t>
      </w:r>
      <w:bookmarkStart w:id="132" w:name="_DV_C171"/>
      <w:r w:rsidR="00281AE7" w:rsidRPr="0060136B">
        <w:rPr>
          <w:rStyle w:val="DeltaViewInsertion"/>
          <w:bCs w:val="0"/>
          <w:color w:val="auto"/>
          <w:u w:val="none"/>
        </w:rPr>
        <w:t>,</w:t>
      </w:r>
      <w:bookmarkStart w:id="133" w:name="_DV_M74"/>
      <w:bookmarkEnd w:id="132"/>
      <w:bookmarkEnd w:id="133"/>
      <w:r w:rsidR="00281AE7" w:rsidRPr="0060136B">
        <w:t xml:space="preserve"> </w:t>
      </w:r>
      <w:r w:rsidR="00136D2D">
        <w:t>Wellcome</w:t>
      </w:r>
      <w:r w:rsidR="00281AE7" w:rsidRPr="0060136B">
        <w:t xml:space="preserve"> shall release the first tranche of the Facility </w:t>
      </w:r>
      <w:bookmarkStart w:id="134" w:name="_DV_C178"/>
      <w:r w:rsidR="00281AE7" w:rsidRPr="0060136B">
        <w:rPr>
          <w:rStyle w:val="DeltaViewInsertion"/>
          <w:bCs w:val="0"/>
          <w:color w:val="auto"/>
          <w:u w:val="none"/>
        </w:rPr>
        <w:t>within</w:t>
      </w:r>
      <w:bookmarkStart w:id="135" w:name="_DV_X166"/>
      <w:bookmarkStart w:id="136" w:name="_DV_C179"/>
      <w:bookmarkEnd w:id="134"/>
      <w:r w:rsidR="00281AE7" w:rsidRPr="0060136B">
        <w:rPr>
          <w:rStyle w:val="DeltaViewMoveDestination"/>
          <w:bCs w:val="0"/>
          <w:color w:val="auto"/>
          <w:u w:val="none"/>
        </w:rPr>
        <w:t xml:space="preserve"> </w:t>
      </w:r>
      <w:r w:rsidR="00FE35CF" w:rsidRPr="00841C46">
        <w:t xml:space="preserve">twenty-five (25) </w:t>
      </w:r>
      <w:r w:rsidR="00281AE7" w:rsidRPr="00841C46">
        <w:t>Business</w:t>
      </w:r>
      <w:r w:rsidR="00281AE7" w:rsidRPr="0060136B">
        <w:rPr>
          <w:rStyle w:val="DeltaViewMoveDestination"/>
          <w:bCs w:val="0"/>
          <w:color w:val="auto"/>
          <w:u w:val="none"/>
        </w:rPr>
        <w:t xml:space="preserve"> Days of the </w:t>
      </w:r>
      <w:bookmarkStart w:id="137" w:name="_DV_C180"/>
      <w:bookmarkEnd w:id="135"/>
      <w:bookmarkEnd w:id="136"/>
      <w:r w:rsidR="00281AE7" w:rsidRPr="0060136B">
        <w:rPr>
          <w:rStyle w:val="DeltaViewInsertion"/>
          <w:bCs w:val="0"/>
          <w:color w:val="auto"/>
          <w:u w:val="none"/>
        </w:rPr>
        <w:t>later of:</w:t>
      </w:r>
      <w:bookmarkStart w:id="138" w:name="_DV_C181"/>
      <w:bookmarkEnd w:id="137"/>
    </w:p>
    <w:p w14:paraId="129FDC96" w14:textId="36D10D3C" w:rsidR="000E0A61" w:rsidRDefault="00281AE7" w:rsidP="00141A31">
      <w:pPr>
        <w:pStyle w:val="Trustbody0"/>
        <w:keepNext w:val="0"/>
        <w:numPr>
          <w:ilvl w:val="2"/>
          <w:numId w:val="31"/>
        </w:numPr>
        <w:rPr>
          <w:rStyle w:val="DeltaViewInsertion"/>
          <w:bCs w:val="0"/>
          <w:color w:val="auto"/>
          <w:u w:val="none"/>
        </w:rPr>
      </w:pPr>
      <w:bookmarkStart w:id="139" w:name="_DV_C182"/>
      <w:bookmarkEnd w:id="138"/>
      <w:r w:rsidRPr="0060136B">
        <w:t>the</w:t>
      </w:r>
      <w:r w:rsidRPr="0060136B">
        <w:rPr>
          <w:rStyle w:val="DeltaViewInsertion"/>
          <w:bCs w:val="0"/>
          <w:color w:val="auto"/>
          <w:u w:val="none"/>
        </w:rPr>
        <w:t xml:space="preserve"> </w:t>
      </w:r>
      <w:bookmarkStart w:id="140" w:name="_DV_X167"/>
      <w:bookmarkStart w:id="141" w:name="_DV_C183"/>
      <w:bookmarkEnd w:id="139"/>
      <w:r w:rsidRPr="0060136B">
        <w:rPr>
          <w:rStyle w:val="DeltaViewMoveDestination"/>
          <w:bCs w:val="0"/>
          <w:color w:val="auto"/>
          <w:u w:val="none"/>
        </w:rPr>
        <w:t xml:space="preserve">date of receipt by </w:t>
      </w:r>
      <w:r w:rsidR="00136D2D">
        <w:rPr>
          <w:rStyle w:val="DeltaViewMoveDestination"/>
          <w:bCs w:val="0"/>
          <w:color w:val="auto"/>
          <w:u w:val="none"/>
        </w:rPr>
        <w:t>Wellcome</w:t>
      </w:r>
      <w:r w:rsidRPr="0060136B">
        <w:rPr>
          <w:rStyle w:val="DeltaViewMoveDestination"/>
          <w:bCs w:val="0"/>
          <w:color w:val="auto"/>
          <w:u w:val="none"/>
        </w:rPr>
        <w:t xml:space="preserve"> of </w:t>
      </w:r>
      <w:r w:rsidR="00CC04A1">
        <w:rPr>
          <w:rStyle w:val="DeltaViewMoveDestination"/>
          <w:bCs w:val="0"/>
          <w:color w:val="auto"/>
          <w:u w:val="none"/>
        </w:rPr>
        <w:t>the</w:t>
      </w:r>
      <w:r w:rsidRPr="0060136B">
        <w:rPr>
          <w:rStyle w:val="DeltaViewMoveDestination"/>
          <w:bCs w:val="0"/>
          <w:color w:val="auto"/>
          <w:u w:val="none"/>
        </w:rPr>
        <w:t xml:space="preserve"> </w:t>
      </w:r>
      <w:r w:rsidR="002E1EFE">
        <w:rPr>
          <w:rStyle w:val="DeltaViewMoveDestination"/>
          <w:bCs w:val="0"/>
          <w:color w:val="auto"/>
          <w:u w:val="none"/>
        </w:rPr>
        <w:t>documents referred to in Clause 2.4</w:t>
      </w:r>
      <w:bookmarkStart w:id="142" w:name="_DV_C184"/>
      <w:bookmarkEnd w:id="140"/>
      <w:bookmarkEnd w:id="141"/>
      <w:r w:rsidRPr="0060136B">
        <w:rPr>
          <w:rStyle w:val="DeltaViewInsertion"/>
          <w:bCs w:val="0"/>
          <w:color w:val="auto"/>
          <w:u w:val="none"/>
        </w:rPr>
        <w:t>;</w:t>
      </w:r>
      <w:r w:rsidR="00FE35CF">
        <w:rPr>
          <w:rStyle w:val="DeltaViewInsertion"/>
          <w:bCs w:val="0"/>
          <w:color w:val="auto"/>
          <w:u w:val="none"/>
        </w:rPr>
        <w:t xml:space="preserve"> </w:t>
      </w:r>
      <w:bookmarkStart w:id="143" w:name="_DV_C186"/>
      <w:bookmarkEnd w:id="142"/>
      <w:r w:rsidR="00CC04A1">
        <w:rPr>
          <w:rStyle w:val="DeltaViewInsertion"/>
          <w:bCs w:val="0"/>
          <w:color w:val="auto"/>
          <w:u w:val="none"/>
        </w:rPr>
        <w:t>and</w:t>
      </w:r>
    </w:p>
    <w:p w14:paraId="7929AA2B" w14:textId="4CE3E019" w:rsidR="008828AC" w:rsidRPr="00CC04A1" w:rsidRDefault="00281AE7" w:rsidP="00CC04A1">
      <w:pPr>
        <w:pStyle w:val="Trustbody0"/>
        <w:keepNext w:val="0"/>
        <w:numPr>
          <w:ilvl w:val="2"/>
          <w:numId w:val="31"/>
        </w:numPr>
        <w:rPr>
          <w:bCs w:val="0"/>
        </w:rPr>
      </w:pPr>
      <w:r w:rsidRPr="00371EEB">
        <w:rPr>
          <w:rStyle w:val="DeltaViewInsertion"/>
          <w:bCs w:val="0"/>
          <w:color w:val="auto"/>
          <w:u w:val="none"/>
        </w:rPr>
        <w:t xml:space="preserve">the date of written confirmation from </w:t>
      </w:r>
      <w:r w:rsidR="00136D2D" w:rsidRPr="00371EEB">
        <w:rPr>
          <w:rStyle w:val="DeltaViewInsertion"/>
          <w:bCs w:val="0"/>
          <w:color w:val="auto"/>
          <w:u w:val="none"/>
        </w:rPr>
        <w:t>Wellcome</w:t>
      </w:r>
      <w:r w:rsidRPr="00371EEB">
        <w:rPr>
          <w:rStyle w:val="DeltaViewInsertion"/>
          <w:bCs w:val="0"/>
          <w:color w:val="auto"/>
          <w:u w:val="none"/>
        </w:rPr>
        <w:t xml:space="preserve"> to the Company of </w:t>
      </w:r>
      <w:r w:rsidR="00F74677">
        <w:rPr>
          <w:rStyle w:val="DeltaViewInsertion"/>
          <w:bCs w:val="0"/>
          <w:color w:val="auto"/>
          <w:u w:val="none"/>
        </w:rPr>
        <w:t xml:space="preserve">Wellcome’s </w:t>
      </w:r>
      <w:r w:rsidRPr="00371EEB">
        <w:rPr>
          <w:rStyle w:val="DeltaViewInsertion"/>
          <w:bCs w:val="0"/>
          <w:color w:val="auto"/>
          <w:u w:val="none"/>
        </w:rPr>
        <w:t>acceptance of the Company’s then current Treasury Policy</w:t>
      </w:r>
      <w:bookmarkEnd w:id="143"/>
      <w:r w:rsidR="00CC04A1">
        <w:rPr>
          <w:rStyle w:val="DeltaViewInsertion"/>
          <w:bCs w:val="0"/>
          <w:color w:val="auto"/>
          <w:u w:val="none"/>
        </w:rPr>
        <w:t>.</w:t>
      </w:r>
    </w:p>
    <w:p w14:paraId="2BD2D749" w14:textId="77777777" w:rsidR="00CD040A" w:rsidRDefault="000E2760" w:rsidP="00141A31">
      <w:pPr>
        <w:pStyle w:val="Trustbody0"/>
        <w:keepNext w:val="0"/>
        <w:rPr>
          <w:rStyle w:val="DeltaViewMoveDestination"/>
          <w:bCs w:val="0"/>
          <w:color w:val="auto"/>
          <w:u w:val="none"/>
        </w:rPr>
      </w:pPr>
      <w:bookmarkStart w:id="144" w:name="_DV_X174"/>
      <w:bookmarkStart w:id="145" w:name="_DV_C187"/>
      <w:r w:rsidRPr="00E402B6">
        <w:rPr>
          <w:rStyle w:val="DeltaViewMoveDestination"/>
          <w:b/>
          <w:bCs w:val="0"/>
          <w:color w:val="auto"/>
          <w:u w:val="none"/>
        </w:rPr>
        <w:t>Obligations and Facility cancellation.</w:t>
      </w:r>
      <w:r w:rsidRPr="00371EEB">
        <w:rPr>
          <w:rStyle w:val="DeltaViewMoveDestination"/>
          <w:bCs w:val="0"/>
          <w:color w:val="auto"/>
          <w:u w:val="none"/>
        </w:rPr>
        <w:t xml:space="preserve"> </w:t>
      </w:r>
    </w:p>
    <w:p w14:paraId="72CD6570" w14:textId="45146461" w:rsidR="00CD040A" w:rsidRDefault="00281AE7" w:rsidP="00CD040A">
      <w:pPr>
        <w:pStyle w:val="Trustbody0"/>
        <w:keepNext w:val="0"/>
        <w:numPr>
          <w:ilvl w:val="2"/>
          <w:numId w:val="31"/>
        </w:numPr>
        <w:rPr>
          <w:rStyle w:val="DeltaViewMoveDestination"/>
          <w:bCs w:val="0"/>
          <w:color w:val="auto"/>
          <w:u w:val="none"/>
        </w:rPr>
      </w:pPr>
      <w:r w:rsidRPr="00371EEB">
        <w:rPr>
          <w:rStyle w:val="DeltaViewMoveDestination"/>
          <w:bCs w:val="0"/>
          <w:color w:val="auto"/>
          <w:u w:val="none"/>
        </w:rPr>
        <w:t xml:space="preserve">The </w:t>
      </w:r>
      <w:r w:rsidR="00CD040A">
        <w:rPr>
          <w:rStyle w:val="DeltaViewMoveDestination"/>
          <w:bCs w:val="0"/>
          <w:color w:val="auto"/>
          <w:u w:val="none"/>
        </w:rPr>
        <w:t xml:space="preserve">Project Start Date shall be within six (6) months of the </w:t>
      </w:r>
      <w:r w:rsidR="00AD715E">
        <w:rPr>
          <w:rStyle w:val="DeltaViewMoveDestination"/>
          <w:bCs w:val="0"/>
          <w:color w:val="auto"/>
          <w:u w:val="none"/>
        </w:rPr>
        <w:t xml:space="preserve">Effective </w:t>
      </w:r>
      <w:r w:rsidR="00CD040A">
        <w:rPr>
          <w:rStyle w:val="DeltaViewMoveDestination"/>
          <w:bCs w:val="0"/>
          <w:color w:val="auto"/>
          <w:u w:val="none"/>
        </w:rPr>
        <w:t xml:space="preserve">Date. </w:t>
      </w:r>
    </w:p>
    <w:p w14:paraId="4B2D9282" w14:textId="4AC7E90C" w:rsidR="00D71739" w:rsidRPr="00371EEB" w:rsidRDefault="00D71739" w:rsidP="00D71739">
      <w:pPr>
        <w:pStyle w:val="Trustbody0"/>
        <w:keepNext w:val="0"/>
        <w:numPr>
          <w:ilvl w:val="2"/>
          <w:numId w:val="31"/>
        </w:numPr>
        <w:rPr>
          <w:rStyle w:val="DeltaViewInsertion"/>
          <w:bCs w:val="0"/>
          <w:color w:val="auto"/>
          <w:u w:val="none"/>
        </w:rPr>
      </w:pPr>
      <w:r w:rsidRPr="00371EEB">
        <w:rPr>
          <w:rStyle w:val="DeltaViewMoveDestination"/>
          <w:bCs w:val="0"/>
          <w:color w:val="auto"/>
          <w:u w:val="none"/>
        </w:rPr>
        <w:t xml:space="preserve">If no Drawdown Notice is received </w:t>
      </w:r>
      <w:r w:rsidR="00CC04A1">
        <w:rPr>
          <w:rStyle w:val="DeltaViewMoveDestination"/>
          <w:bCs w:val="0"/>
          <w:color w:val="auto"/>
          <w:u w:val="none"/>
        </w:rPr>
        <w:t>by Wellcome within</w:t>
      </w:r>
      <w:r>
        <w:rPr>
          <w:rStyle w:val="DeltaViewMoveDestination"/>
          <w:bCs w:val="0"/>
          <w:color w:val="auto"/>
          <w:u w:val="none"/>
        </w:rPr>
        <w:t xml:space="preserve"> six (6) months of the </w:t>
      </w:r>
      <w:r w:rsidRPr="00EB2179">
        <w:rPr>
          <w:rStyle w:val="DeltaViewMoveDestination"/>
          <w:bCs w:val="0"/>
          <w:color w:val="auto"/>
          <w:u w:val="none"/>
        </w:rPr>
        <w:t>Effective Date</w:t>
      </w:r>
      <w:r w:rsidR="00AD715E" w:rsidRPr="00EB2179">
        <w:rPr>
          <w:rStyle w:val="DeltaViewMoveDestination"/>
          <w:bCs w:val="0"/>
          <w:color w:val="auto"/>
          <w:u w:val="none"/>
        </w:rPr>
        <w:t>,</w:t>
      </w:r>
      <w:r w:rsidRPr="00371EEB">
        <w:rPr>
          <w:rStyle w:val="DeltaViewMoveDestination"/>
          <w:bCs w:val="0"/>
          <w:color w:val="auto"/>
          <w:u w:val="none"/>
        </w:rPr>
        <w:t xml:space="preserve"> the Facility shall be cancelled unless agreed otherwise in writing by Wellcome.</w:t>
      </w:r>
      <w:r w:rsidRPr="00371EEB">
        <w:rPr>
          <w:rStyle w:val="DeltaViewInsertion"/>
          <w:bCs w:val="0"/>
          <w:color w:val="auto"/>
          <w:u w:val="none"/>
        </w:rPr>
        <w:t xml:space="preserve">  </w:t>
      </w:r>
    </w:p>
    <w:p w14:paraId="4E722104" w14:textId="542AA86A" w:rsidR="008828AC" w:rsidRPr="00371EEB" w:rsidRDefault="00CD040A" w:rsidP="00841C46">
      <w:pPr>
        <w:pStyle w:val="Trustbody0"/>
        <w:keepNext w:val="0"/>
        <w:numPr>
          <w:ilvl w:val="2"/>
          <w:numId w:val="31"/>
        </w:numPr>
        <w:rPr>
          <w:rStyle w:val="DeltaViewInsertion"/>
          <w:bCs w:val="0"/>
          <w:color w:val="auto"/>
          <w:u w:val="none"/>
        </w:rPr>
      </w:pPr>
      <w:r>
        <w:rPr>
          <w:rStyle w:val="DeltaViewMoveDestination"/>
          <w:bCs w:val="0"/>
          <w:color w:val="auto"/>
          <w:u w:val="none"/>
        </w:rPr>
        <w:t xml:space="preserve">The </w:t>
      </w:r>
      <w:r w:rsidR="00281AE7" w:rsidRPr="00371EEB">
        <w:rPr>
          <w:rStyle w:val="DeltaViewMoveDestination"/>
          <w:bCs w:val="0"/>
          <w:color w:val="auto"/>
          <w:u w:val="none"/>
        </w:rPr>
        <w:t xml:space="preserve">obligations under Clauses </w:t>
      </w:r>
      <w:bookmarkStart w:id="146" w:name="_DV_C188"/>
      <w:bookmarkEnd w:id="144"/>
      <w:bookmarkEnd w:id="145"/>
      <w:r w:rsidR="00066526">
        <w:rPr>
          <w:rStyle w:val="DeltaViewMoveDestination"/>
          <w:bCs w:val="0"/>
          <w:color w:val="auto"/>
          <w:u w:val="none"/>
        </w:rPr>
        <w:t>[</w:t>
      </w:r>
      <w:r w:rsidR="00281AE7" w:rsidRPr="00841C46">
        <w:rPr>
          <w:rStyle w:val="DeltaViewInsertion"/>
          <w:bCs w:val="0"/>
          <w:color w:val="auto"/>
          <w:highlight w:val="yellow"/>
          <w:u w:val="none"/>
        </w:rPr>
        <w:t xml:space="preserve">3, </w:t>
      </w:r>
      <w:bookmarkStart w:id="147" w:name="_DV_X176"/>
      <w:bookmarkStart w:id="148" w:name="_DV_C189"/>
      <w:bookmarkEnd w:id="146"/>
      <w:r w:rsidR="009D7A60" w:rsidRPr="00841C46">
        <w:rPr>
          <w:rStyle w:val="DeltaViewMoveDestination"/>
          <w:bCs w:val="0"/>
          <w:color w:val="auto"/>
          <w:highlight w:val="yellow"/>
          <w:u w:val="none"/>
        </w:rPr>
        <w:t xml:space="preserve">4, 7 and 10 to </w:t>
      </w:r>
      <w:r w:rsidR="00281AE7" w:rsidRPr="00841C46">
        <w:rPr>
          <w:rStyle w:val="DeltaViewMoveDestination"/>
          <w:bCs w:val="0"/>
          <w:color w:val="auto"/>
          <w:highlight w:val="yellow"/>
          <w:u w:val="none"/>
        </w:rPr>
        <w:t>14</w:t>
      </w:r>
      <w:r w:rsidR="009D7A60" w:rsidRPr="00841C46">
        <w:rPr>
          <w:rStyle w:val="DeltaViewMoveDestination"/>
          <w:bCs w:val="0"/>
          <w:color w:val="auto"/>
          <w:highlight w:val="yellow"/>
          <w:u w:val="none"/>
        </w:rPr>
        <w:t xml:space="preserve"> (inclusive)</w:t>
      </w:r>
      <w:r w:rsidR="00FE35CF" w:rsidRPr="00841C46">
        <w:rPr>
          <w:rStyle w:val="DeltaViewMoveDestination"/>
          <w:bCs w:val="0"/>
          <w:color w:val="auto"/>
          <w:highlight w:val="yellow"/>
          <w:u w:val="none"/>
        </w:rPr>
        <w:t>]</w:t>
      </w:r>
      <w:r w:rsidR="00066526" w:rsidRPr="00841C46">
        <w:rPr>
          <w:rStyle w:val="FootnoteReference"/>
          <w:bCs w:val="0"/>
          <w:highlight w:val="yellow"/>
        </w:rPr>
        <w:footnoteReference w:id="11"/>
      </w:r>
      <w:r w:rsidR="00281AE7" w:rsidRPr="00371EEB">
        <w:rPr>
          <w:rStyle w:val="DeltaViewMoveDestination"/>
          <w:bCs w:val="0"/>
          <w:color w:val="auto"/>
          <w:u w:val="none"/>
        </w:rPr>
        <w:t xml:space="preserve"> shall not come into effect unless and until such Drawdown Notice is submitted.</w:t>
      </w:r>
      <w:bookmarkStart w:id="149" w:name="_DV_X177"/>
      <w:bookmarkStart w:id="150" w:name="_DV_C190"/>
      <w:bookmarkEnd w:id="121"/>
      <w:bookmarkEnd w:id="147"/>
      <w:bookmarkEnd w:id="148"/>
      <w:r w:rsidR="00281AE7" w:rsidRPr="00371EEB">
        <w:rPr>
          <w:rStyle w:val="DeltaViewMoveDestination"/>
          <w:bCs w:val="0"/>
          <w:color w:val="auto"/>
          <w:u w:val="none"/>
        </w:rPr>
        <w:t xml:space="preserve"> </w:t>
      </w:r>
      <w:bookmarkStart w:id="151" w:name="_DV_C191"/>
      <w:bookmarkEnd w:id="122"/>
      <w:bookmarkEnd w:id="149"/>
      <w:bookmarkEnd w:id="150"/>
    </w:p>
    <w:p w14:paraId="0B6977CA" w14:textId="2BE7F1DB" w:rsidR="00FE35CF" w:rsidRPr="0060136B" w:rsidRDefault="008828AC" w:rsidP="00141A31">
      <w:pPr>
        <w:pStyle w:val="Trustbody0"/>
        <w:keepNext w:val="0"/>
      </w:pPr>
      <w:r w:rsidRPr="00371EEB">
        <w:rPr>
          <w:rStyle w:val="DeltaViewInsertion"/>
          <w:b/>
          <w:bCs w:val="0"/>
          <w:color w:val="auto"/>
          <w:u w:val="none"/>
        </w:rPr>
        <w:t>Drawdown of subsequent tranches.</w:t>
      </w:r>
      <w:r w:rsidRPr="00371EEB">
        <w:rPr>
          <w:rStyle w:val="DeltaViewInsertion"/>
          <w:bCs w:val="0"/>
          <w:color w:val="auto"/>
          <w:u w:val="none"/>
        </w:rPr>
        <w:t xml:space="preserve"> </w:t>
      </w:r>
      <w:r w:rsidR="00281AE7" w:rsidRPr="00371EEB">
        <w:rPr>
          <w:rStyle w:val="DeltaViewInsertion"/>
          <w:bCs w:val="0"/>
          <w:color w:val="auto"/>
          <w:u w:val="none"/>
        </w:rPr>
        <w:t xml:space="preserve">Subject to the satisfaction of the </w:t>
      </w:r>
      <w:r w:rsidRPr="00371EEB">
        <w:rPr>
          <w:rStyle w:val="DeltaViewInsertion"/>
          <w:bCs w:val="0"/>
          <w:color w:val="auto"/>
          <w:u w:val="none"/>
        </w:rPr>
        <w:t>Loan C</w:t>
      </w:r>
      <w:r w:rsidR="00281AE7" w:rsidRPr="00371EEB">
        <w:rPr>
          <w:rStyle w:val="DeltaViewInsertion"/>
          <w:bCs w:val="0"/>
          <w:color w:val="auto"/>
          <w:u w:val="none"/>
        </w:rPr>
        <w:t>onditions, the Company may draw down subsequent tranches of the Facility</w:t>
      </w:r>
      <w:bookmarkStart w:id="152" w:name="_DV_X173"/>
      <w:bookmarkStart w:id="153" w:name="_DV_C192"/>
      <w:bookmarkEnd w:id="151"/>
      <w:r w:rsidR="00281AE7" w:rsidRPr="00371EEB">
        <w:rPr>
          <w:rStyle w:val="DeltaViewMoveDestination"/>
          <w:bCs w:val="0"/>
          <w:color w:val="auto"/>
          <w:u w:val="none"/>
        </w:rPr>
        <w:t xml:space="preserve"> </w:t>
      </w:r>
      <w:r w:rsidR="00281AE7" w:rsidRPr="00BB5A6B">
        <w:rPr>
          <w:rStyle w:val="DeltaViewMoveDestination"/>
          <w:bCs w:val="0"/>
          <w:color w:val="auto"/>
          <w:u w:val="none"/>
        </w:rPr>
        <w:t xml:space="preserve">on the dates specified in Schedule </w:t>
      </w:r>
      <w:r w:rsidR="009D7A60" w:rsidRPr="00BB5A6B">
        <w:rPr>
          <w:rStyle w:val="DeltaViewMoveDestination"/>
          <w:bCs w:val="0"/>
          <w:color w:val="auto"/>
          <w:u w:val="none"/>
        </w:rPr>
        <w:t>1</w:t>
      </w:r>
      <w:r w:rsidR="00BB5A6B">
        <w:rPr>
          <w:rStyle w:val="DeltaViewMoveDestination"/>
          <w:bCs w:val="0"/>
          <w:color w:val="auto"/>
          <w:u w:val="none"/>
        </w:rPr>
        <w:t>.</w:t>
      </w:r>
      <w:r w:rsidR="00FE35CF" w:rsidRPr="0060136B">
        <w:t xml:space="preserve"> </w:t>
      </w:r>
      <w:r w:rsidR="00FE35CF">
        <w:t xml:space="preserve"> </w:t>
      </w:r>
      <w:r w:rsidR="00D71739">
        <w:t xml:space="preserve">Subject to </w:t>
      </w:r>
      <w:r w:rsidR="00574A0D">
        <w:t xml:space="preserve">the provisions of </w:t>
      </w:r>
      <w:r w:rsidR="00D71739">
        <w:t>Clause 2.8</w:t>
      </w:r>
      <w:r w:rsidR="002E1EFE">
        <w:t xml:space="preserve"> and satisfaction of the Loan Conditions</w:t>
      </w:r>
      <w:r w:rsidR="00D71739">
        <w:t xml:space="preserve">, </w:t>
      </w:r>
      <w:r w:rsidR="002E1EFE">
        <w:t xml:space="preserve">the Company may draw down and </w:t>
      </w:r>
      <w:r w:rsidR="00FE35CF">
        <w:t>Wellcome</w:t>
      </w:r>
      <w:r w:rsidR="00FE35CF" w:rsidRPr="0060136B">
        <w:t xml:space="preserve"> shall release </w:t>
      </w:r>
      <w:r w:rsidR="00FE35CF">
        <w:t xml:space="preserve">subsequent </w:t>
      </w:r>
      <w:r w:rsidR="00FE35CF" w:rsidRPr="0060136B">
        <w:t>tranche</w:t>
      </w:r>
      <w:r w:rsidR="00FE35CF">
        <w:t>s</w:t>
      </w:r>
      <w:r w:rsidR="00FE35CF" w:rsidRPr="0060136B">
        <w:t xml:space="preserve"> of the Facility </w:t>
      </w:r>
      <w:r w:rsidR="00FE35CF" w:rsidRPr="0060136B">
        <w:rPr>
          <w:rStyle w:val="DeltaViewInsertion"/>
          <w:bCs w:val="0"/>
          <w:color w:val="auto"/>
          <w:u w:val="none"/>
        </w:rPr>
        <w:t>within</w:t>
      </w:r>
      <w:r w:rsidR="00FE35CF" w:rsidRPr="0060136B">
        <w:rPr>
          <w:rStyle w:val="DeltaViewMoveDestination"/>
          <w:bCs w:val="0"/>
          <w:color w:val="auto"/>
          <w:u w:val="none"/>
        </w:rPr>
        <w:t xml:space="preserve"> </w:t>
      </w:r>
      <w:r w:rsidR="00FE35CF" w:rsidRPr="00841C46">
        <w:rPr>
          <w:rStyle w:val="DeltaViewMoveDestination"/>
          <w:bCs w:val="0"/>
          <w:color w:val="auto"/>
          <w:u w:val="none"/>
        </w:rPr>
        <w:t>twenty-five (25)</w:t>
      </w:r>
      <w:r w:rsidR="00FE35CF">
        <w:rPr>
          <w:rStyle w:val="DeltaViewMoveDestination"/>
          <w:bCs w:val="0"/>
          <w:color w:val="auto"/>
          <w:u w:val="none"/>
        </w:rPr>
        <w:t xml:space="preserve"> </w:t>
      </w:r>
      <w:r w:rsidR="00FE35CF" w:rsidRPr="0060136B">
        <w:rPr>
          <w:rStyle w:val="DeltaViewMoveDestination"/>
          <w:bCs w:val="0"/>
          <w:color w:val="auto"/>
          <w:u w:val="none"/>
        </w:rPr>
        <w:t xml:space="preserve">Business Days of the </w:t>
      </w:r>
      <w:r w:rsidR="00FE35CF" w:rsidRPr="0060136B">
        <w:rPr>
          <w:rStyle w:val="DeltaViewInsertion"/>
          <w:bCs w:val="0"/>
          <w:color w:val="auto"/>
          <w:u w:val="none"/>
        </w:rPr>
        <w:t>later of:</w:t>
      </w:r>
    </w:p>
    <w:p w14:paraId="682531FC" w14:textId="4F970BF1" w:rsidR="00FE35CF" w:rsidRDefault="00FE35CF" w:rsidP="00141A31">
      <w:pPr>
        <w:pStyle w:val="Trustbody0"/>
        <w:keepNext w:val="0"/>
        <w:numPr>
          <w:ilvl w:val="2"/>
          <w:numId w:val="31"/>
        </w:numPr>
        <w:rPr>
          <w:rStyle w:val="DeltaViewInsertion"/>
          <w:bCs w:val="0"/>
          <w:color w:val="auto"/>
          <w:u w:val="none"/>
        </w:rPr>
      </w:pPr>
      <w:r w:rsidRPr="0060136B">
        <w:t>the</w:t>
      </w:r>
      <w:r w:rsidRPr="0060136B">
        <w:rPr>
          <w:rStyle w:val="DeltaViewInsertion"/>
          <w:bCs w:val="0"/>
          <w:color w:val="auto"/>
          <w:u w:val="none"/>
        </w:rPr>
        <w:t xml:space="preserve"> </w:t>
      </w:r>
      <w:r w:rsidRPr="0060136B">
        <w:rPr>
          <w:rStyle w:val="DeltaViewMoveDestination"/>
          <w:bCs w:val="0"/>
          <w:color w:val="auto"/>
          <w:u w:val="none"/>
        </w:rPr>
        <w:t xml:space="preserve">date of receipt by </w:t>
      </w:r>
      <w:r>
        <w:rPr>
          <w:rStyle w:val="DeltaViewMoveDestination"/>
          <w:bCs w:val="0"/>
          <w:color w:val="auto"/>
          <w:u w:val="none"/>
        </w:rPr>
        <w:t>Wellcome</w:t>
      </w:r>
      <w:r w:rsidRPr="0060136B">
        <w:rPr>
          <w:rStyle w:val="DeltaViewMoveDestination"/>
          <w:bCs w:val="0"/>
          <w:color w:val="auto"/>
          <w:u w:val="none"/>
        </w:rPr>
        <w:t xml:space="preserve"> of </w:t>
      </w:r>
      <w:r w:rsidR="00CC4A86">
        <w:rPr>
          <w:rStyle w:val="DeltaViewMoveDestination"/>
          <w:bCs w:val="0"/>
          <w:color w:val="auto"/>
          <w:u w:val="none"/>
        </w:rPr>
        <w:t>a</w:t>
      </w:r>
      <w:r w:rsidRPr="0060136B">
        <w:rPr>
          <w:rStyle w:val="DeltaViewMoveDestination"/>
          <w:bCs w:val="0"/>
          <w:color w:val="auto"/>
          <w:u w:val="none"/>
        </w:rPr>
        <w:t xml:space="preserve"> Drawdown Notice</w:t>
      </w:r>
      <w:r w:rsidRPr="0060136B">
        <w:rPr>
          <w:rStyle w:val="DeltaViewInsertion"/>
          <w:bCs w:val="0"/>
          <w:color w:val="auto"/>
          <w:u w:val="none"/>
        </w:rPr>
        <w:t>;</w:t>
      </w:r>
      <w:r>
        <w:rPr>
          <w:rStyle w:val="DeltaViewInsertion"/>
          <w:bCs w:val="0"/>
          <w:color w:val="auto"/>
          <w:u w:val="none"/>
        </w:rPr>
        <w:t xml:space="preserve"> </w:t>
      </w:r>
      <w:r w:rsidR="00CC04A1" w:rsidRPr="00CC04A1">
        <w:rPr>
          <w:rStyle w:val="DeltaViewInsertion"/>
          <w:bCs w:val="0"/>
          <w:color w:val="auto"/>
          <w:highlight w:val="yellow"/>
          <w:u w:val="none"/>
        </w:rPr>
        <w:t>[and]</w:t>
      </w:r>
    </w:p>
    <w:p w14:paraId="75FB73D3" w14:textId="77777777" w:rsidR="00FE35CF" w:rsidRPr="00CC04A1" w:rsidRDefault="00FE35CF" w:rsidP="00141A31">
      <w:pPr>
        <w:pStyle w:val="Trustbody0"/>
        <w:keepNext w:val="0"/>
        <w:numPr>
          <w:ilvl w:val="2"/>
          <w:numId w:val="31"/>
        </w:numPr>
        <w:rPr>
          <w:rStyle w:val="DeltaViewInsertion"/>
          <w:bCs w:val="0"/>
          <w:color w:val="auto"/>
          <w:u w:val="none"/>
        </w:rPr>
      </w:pPr>
      <w:r w:rsidRPr="00CC04A1">
        <w:rPr>
          <w:rStyle w:val="DeltaViewInsertion"/>
          <w:bCs w:val="0"/>
          <w:color w:val="auto"/>
          <w:u w:val="none"/>
        </w:rPr>
        <w:t>the date of written confirmation from Wellcome to the Company of acceptance of the Company’s then current Treasury Policy</w:t>
      </w:r>
      <w:r w:rsidRPr="00CC04A1">
        <w:rPr>
          <w:rStyle w:val="DeltaViewInsertion"/>
          <w:bCs w:val="0"/>
          <w:color w:val="auto"/>
          <w:highlight w:val="yellow"/>
          <w:u w:val="none"/>
        </w:rPr>
        <w:t>[.] [; and]</w:t>
      </w:r>
      <w:r w:rsidRPr="00CC04A1">
        <w:rPr>
          <w:rStyle w:val="DeltaViewInsertion"/>
          <w:bCs w:val="0"/>
          <w:color w:val="auto"/>
          <w:u w:val="none"/>
        </w:rPr>
        <w:t xml:space="preserve"> </w:t>
      </w:r>
    </w:p>
    <w:p w14:paraId="2B4B49D4" w14:textId="2A5115C3" w:rsidR="008828AC" w:rsidRPr="005D00E6" w:rsidRDefault="005D00E6" w:rsidP="00141A31">
      <w:pPr>
        <w:pStyle w:val="Trustbody0"/>
        <w:keepNext w:val="0"/>
        <w:numPr>
          <w:ilvl w:val="2"/>
          <w:numId w:val="31"/>
        </w:numPr>
        <w:rPr>
          <w:bCs w:val="0"/>
          <w:highlight w:val="yellow"/>
        </w:rPr>
      </w:pPr>
      <w:r w:rsidRPr="005D00E6">
        <w:rPr>
          <w:rStyle w:val="DeltaViewInsertion"/>
          <w:bCs w:val="0"/>
          <w:color w:val="auto"/>
          <w:highlight w:val="yellow"/>
          <w:u w:val="none"/>
        </w:rPr>
        <w:lastRenderedPageBreak/>
        <w:t>[insert details of any additional financial documents referred to at Clause 2.4 above].</w:t>
      </w:r>
      <w:r w:rsidR="00FE35CF" w:rsidRPr="005D00E6" w:rsidDel="00FE35CF">
        <w:rPr>
          <w:rStyle w:val="DeltaViewMoveDestination"/>
          <w:bCs w:val="0"/>
          <w:color w:val="auto"/>
          <w:highlight w:val="yellow"/>
          <w:u w:val="none"/>
        </w:rPr>
        <w:t xml:space="preserve"> </w:t>
      </w:r>
      <w:bookmarkStart w:id="154" w:name="_DV_C193"/>
      <w:bookmarkEnd w:id="152"/>
      <w:bookmarkEnd w:id="153"/>
      <w:r w:rsidR="00281AE7" w:rsidRPr="005D00E6">
        <w:rPr>
          <w:rStyle w:val="DeltaViewInsertion"/>
          <w:bCs w:val="0"/>
          <w:color w:val="auto"/>
          <w:highlight w:val="yellow"/>
          <w:u w:val="none"/>
        </w:rPr>
        <w:t xml:space="preserve">  </w:t>
      </w:r>
      <w:bookmarkEnd w:id="154"/>
    </w:p>
    <w:p w14:paraId="025C2116" w14:textId="4463309E" w:rsidR="00CB401C" w:rsidRDefault="008828AC" w:rsidP="00141A31">
      <w:pPr>
        <w:pStyle w:val="Trustbody0"/>
        <w:keepNext w:val="0"/>
      </w:pPr>
      <w:bookmarkStart w:id="155" w:name="_DV_M75"/>
      <w:bookmarkStart w:id="156" w:name="_Ref116965410"/>
      <w:bookmarkEnd w:id="155"/>
      <w:r w:rsidRPr="00841C46">
        <w:rPr>
          <w:b/>
        </w:rPr>
        <w:t>Milestone</w:t>
      </w:r>
      <w:r w:rsidR="00F55D58" w:rsidRPr="00841C46">
        <w:rPr>
          <w:b/>
        </w:rPr>
        <w:t>s</w:t>
      </w:r>
      <w:r>
        <w:t xml:space="preserve"> </w:t>
      </w:r>
    </w:p>
    <w:p w14:paraId="236DFF04" w14:textId="4A8F01E6" w:rsidR="002F320A" w:rsidRPr="00BB5A6B" w:rsidRDefault="00D15DFE" w:rsidP="00141A31">
      <w:pPr>
        <w:pStyle w:val="Trustbody0"/>
        <w:keepNext w:val="0"/>
        <w:numPr>
          <w:ilvl w:val="2"/>
          <w:numId w:val="31"/>
        </w:numPr>
      </w:pPr>
      <w:r>
        <w:t xml:space="preserve">On the achievement of </w:t>
      </w:r>
      <w:r w:rsidR="00281AE7" w:rsidRPr="0060136B">
        <w:t xml:space="preserve">any </w:t>
      </w:r>
      <w:r w:rsidR="00281AE7" w:rsidRPr="00841C46">
        <w:t>Milestone</w:t>
      </w:r>
      <w:r w:rsidR="008828AC">
        <w:t xml:space="preserve"> </w:t>
      </w:r>
      <w:r w:rsidR="00281AE7" w:rsidRPr="0060136B">
        <w:t xml:space="preserve">by the relevant </w:t>
      </w:r>
      <w:r w:rsidR="002F320A" w:rsidRPr="00841C46">
        <w:t>Milestone</w:t>
      </w:r>
      <w:r w:rsidR="002F320A">
        <w:t xml:space="preserve"> </w:t>
      </w:r>
      <w:r w:rsidR="00281AE7" w:rsidRPr="0060136B">
        <w:t>Date</w:t>
      </w:r>
      <w:bookmarkStart w:id="157" w:name="_DV_M76"/>
      <w:bookmarkEnd w:id="156"/>
      <w:bookmarkEnd w:id="157"/>
      <w:r>
        <w:t xml:space="preserve">, the Company shall promptly provide Wellcome with a report setting out how the </w:t>
      </w:r>
      <w:r w:rsidR="002F320A" w:rsidRPr="00841C46">
        <w:t>Milestone</w:t>
      </w:r>
      <w:r w:rsidR="002F320A">
        <w:t xml:space="preserve"> </w:t>
      </w:r>
      <w:r>
        <w:t>was achieved</w:t>
      </w:r>
      <w:r w:rsidR="00DC4E05">
        <w:t>,</w:t>
      </w:r>
      <w:r w:rsidR="00D71739">
        <w:t xml:space="preserve"> the documents referred to at Clause 2.7 above</w:t>
      </w:r>
      <w:bookmarkStart w:id="158" w:name="_DV_M77"/>
      <w:bookmarkStart w:id="159" w:name="_Ref116965853"/>
      <w:bookmarkEnd w:id="158"/>
      <w:r w:rsidR="00DC4E05">
        <w:t xml:space="preserve"> and </w:t>
      </w:r>
      <w:r w:rsidR="00281AE7" w:rsidRPr="0060136B">
        <w:t>an updated Disclosure Lette</w:t>
      </w:r>
      <w:r w:rsidR="002F320A">
        <w:t>r</w:t>
      </w:r>
      <w:r w:rsidR="00DC4E05">
        <w:t>.</w:t>
      </w:r>
    </w:p>
    <w:p w14:paraId="4DDD14DF" w14:textId="77777777" w:rsidR="00D15DFE" w:rsidRDefault="00D15DFE" w:rsidP="00141A31">
      <w:pPr>
        <w:pStyle w:val="Trustbody0"/>
        <w:keepNext w:val="0"/>
        <w:numPr>
          <w:ilvl w:val="2"/>
          <w:numId w:val="31"/>
        </w:numPr>
      </w:pPr>
      <w:r>
        <w:t>Within twenty (20) Business Days of receipt, Wellcome shall confirm to the Company in writing:</w:t>
      </w:r>
      <w:bookmarkStart w:id="160" w:name="_DV_M78"/>
      <w:bookmarkStart w:id="161" w:name="_DV_M79"/>
      <w:bookmarkStart w:id="162" w:name="_Ref223860827"/>
      <w:bookmarkStart w:id="163" w:name="_Ref223925318"/>
      <w:bookmarkEnd w:id="159"/>
      <w:bookmarkEnd w:id="160"/>
      <w:bookmarkEnd w:id="161"/>
    </w:p>
    <w:p w14:paraId="35768661" w14:textId="0D37BE60" w:rsidR="00CB401C" w:rsidRDefault="00D15DFE" w:rsidP="00141A31">
      <w:pPr>
        <w:pStyle w:val="Trustbody0"/>
        <w:keepNext w:val="0"/>
        <w:numPr>
          <w:ilvl w:val="3"/>
          <w:numId w:val="31"/>
        </w:numPr>
        <w:rPr>
          <w:bCs w:val="0"/>
        </w:rPr>
      </w:pPr>
      <w:r>
        <w:rPr>
          <w:bCs w:val="0"/>
        </w:rPr>
        <w:t xml:space="preserve">Wellcome’s reasonable satisfaction with the </w:t>
      </w:r>
      <w:r w:rsidRPr="00841C46">
        <w:rPr>
          <w:bCs w:val="0"/>
        </w:rPr>
        <w:t xml:space="preserve">Milestone </w:t>
      </w:r>
      <w:r>
        <w:rPr>
          <w:bCs w:val="0"/>
        </w:rPr>
        <w:t>Report,</w:t>
      </w:r>
      <w:r w:rsidR="00B67D5A" w:rsidRPr="00EB2179">
        <w:rPr>
          <w:bCs w:val="0"/>
        </w:rPr>
        <w:t>and the other documents set out at Clause 2.7</w:t>
      </w:r>
      <w:r w:rsidRPr="00B67D5A">
        <w:rPr>
          <w:bCs w:val="0"/>
        </w:rPr>
        <w:t xml:space="preserve">, </w:t>
      </w:r>
      <w:r w:rsidR="00AE2B04" w:rsidRPr="00B67D5A">
        <w:rPr>
          <w:bCs w:val="0"/>
        </w:rPr>
        <w:t xml:space="preserve">in which case </w:t>
      </w:r>
      <w:bookmarkStart w:id="164" w:name="_DV_C198"/>
      <w:r w:rsidR="00281AE7" w:rsidRPr="007538A9">
        <w:rPr>
          <w:rStyle w:val="DeltaViewInsertion"/>
          <w:bCs w:val="0"/>
          <w:color w:val="auto"/>
          <w:u w:val="none"/>
        </w:rPr>
        <w:t xml:space="preserve">subject to the satisfaction of the </w:t>
      </w:r>
      <w:r w:rsidR="00AE2B04" w:rsidRPr="007538A9">
        <w:rPr>
          <w:rStyle w:val="DeltaViewInsertion"/>
          <w:bCs w:val="0"/>
          <w:color w:val="auto"/>
          <w:u w:val="none"/>
        </w:rPr>
        <w:t>Loan Conditions, Wellcome</w:t>
      </w:r>
      <w:r w:rsidR="00AE2B04">
        <w:rPr>
          <w:rStyle w:val="DeltaViewInsertion"/>
          <w:bCs w:val="0"/>
          <w:color w:val="auto"/>
          <w:u w:val="none"/>
        </w:rPr>
        <w:t xml:space="preserve"> will release </w:t>
      </w:r>
      <w:bookmarkStart w:id="165" w:name="_DV_M80"/>
      <w:bookmarkEnd w:id="164"/>
      <w:bookmarkEnd w:id="165"/>
      <w:r w:rsidR="00281AE7" w:rsidRPr="00371EEB">
        <w:rPr>
          <w:bCs w:val="0"/>
        </w:rPr>
        <w:t xml:space="preserve">the next tranche of the Facility </w:t>
      </w:r>
      <w:r w:rsidR="00AE2B04">
        <w:rPr>
          <w:bCs w:val="0"/>
        </w:rPr>
        <w:t xml:space="preserve">to the Company </w:t>
      </w:r>
      <w:r w:rsidR="00281AE7" w:rsidRPr="00371EEB">
        <w:rPr>
          <w:bCs w:val="0"/>
        </w:rPr>
        <w:t>within twenty</w:t>
      </w:r>
      <w:r w:rsidR="003169C0" w:rsidRPr="00371EEB">
        <w:rPr>
          <w:bCs w:val="0"/>
        </w:rPr>
        <w:t xml:space="preserve"> five</w:t>
      </w:r>
      <w:r w:rsidR="00281AE7" w:rsidRPr="00371EEB">
        <w:rPr>
          <w:bCs w:val="0"/>
        </w:rPr>
        <w:t xml:space="preserve"> (2</w:t>
      </w:r>
      <w:r w:rsidR="003169C0" w:rsidRPr="00371EEB">
        <w:rPr>
          <w:bCs w:val="0"/>
        </w:rPr>
        <w:t>5</w:t>
      </w:r>
      <w:r w:rsidR="00281AE7" w:rsidRPr="00371EEB">
        <w:rPr>
          <w:bCs w:val="0"/>
        </w:rPr>
        <w:t xml:space="preserve">) Business Days </w:t>
      </w:r>
      <w:r w:rsidR="00AE2B04">
        <w:rPr>
          <w:bCs w:val="0"/>
        </w:rPr>
        <w:t xml:space="preserve">of </w:t>
      </w:r>
      <w:bookmarkStart w:id="166" w:name="_DV_X200"/>
      <w:bookmarkStart w:id="167" w:name="_DV_C207"/>
      <w:r w:rsidR="00281AE7" w:rsidRPr="00371EEB">
        <w:rPr>
          <w:rStyle w:val="DeltaViewMoveDestination"/>
          <w:bCs w:val="0"/>
          <w:color w:val="auto"/>
          <w:u w:val="none"/>
        </w:rPr>
        <w:t xml:space="preserve">receipt by the Company of </w:t>
      </w:r>
      <w:r w:rsidR="00136D2D" w:rsidRPr="00371EEB">
        <w:rPr>
          <w:rStyle w:val="DeltaViewMoveDestination"/>
          <w:bCs w:val="0"/>
          <w:color w:val="auto"/>
          <w:u w:val="none"/>
        </w:rPr>
        <w:t>Wellcome</w:t>
      </w:r>
      <w:r w:rsidR="00281AE7" w:rsidRPr="00371EEB">
        <w:rPr>
          <w:rStyle w:val="DeltaViewMoveDestination"/>
          <w:bCs w:val="0"/>
          <w:color w:val="auto"/>
          <w:u w:val="none"/>
        </w:rPr>
        <w:t xml:space="preserve">’s </w:t>
      </w:r>
      <w:r w:rsidR="00AE2B04">
        <w:rPr>
          <w:rStyle w:val="DeltaViewMoveDestination"/>
          <w:bCs w:val="0"/>
          <w:color w:val="auto"/>
          <w:u w:val="none"/>
        </w:rPr>
        <w:t xml:space="preserve">written </w:t>
      </w:r>
      <w:r w:rsidR="00281AE7" w:rsidRPr="00371EEB">
        <w:rPr>
          <w:rStyle w:val="DeltaViewMoveDestination"/>
          <w:bCs w:val="0"/>
          <w:color w:val="auto"/>
          <w:u w:val="none"/>
        </w:rPr>
        <w:t>confirmation</w:t>
      </w:r>
      <w:r w:rsidR="00AE2B04">
        <w:rPr>
          <w:rStyle w:val="DeltaViewMoveDestination"/>
          <w:bCs w:val="0"/>
          <w:color w:val="auto"/>
          <w:u w:val="none"/>
        </w:rPr>
        <w:t>,</w:t>
      </w:r>
      <w:r w:rsidR="00281AE7" w:rsidRPr="00371EEB">
        <w:rPr>
          <w:rStyle w:val="DeltaViewMoveDestination"/>
          <w:bCs w:val="0"/>
          <w:color w:val="auto"/>
          <w:u w:val="none"/>
        </w:rPr>
        <w:t xml:space="preserve"> </w:t>
      </w:r>
      <w:bookmarkStart w:id="168" w:name="_DV_C208"/>
      <w:bookmarkEnd w:id="166"/>
      <w:bookmarkEnd w:id="167"/>
      <w:r w:rsidR="00281AE7" w:rsidRPr="00371EEB">
        <w:rPr>
          <w:rStyle w:val="DeltaViewInsertion"/>
          <w:bCs w:val="0"/>
          <w:color w:val="auto"/>
          <w:u w:val="none"/>
        </w:rPr>
        <w:t>or</w:t>
      </w:r>
      <w:bookmarkStart w:id="169" w:name="_DV_C210"/>
      <w:bookmarkEnd w:id="168"/>
      <w:r w:rsidR="00AE2B04">
        <w:rPr>
          <w:rStyle w:val="DeltaViewInsertion"/>
          <w:bCs w:val="0"/>
          <w:color w:val="auto"/>
          <w:u w:val="none"/>
        </w:rPr>
        <w:t xml:space="preserve"> </w:t>
      </w:r>
      <w:r w:rsidR="00281AE7" w:rsidRPr="00371EEB">
        <w:rPr>
          <w:rStyle w:val="DeltaViewInsertion"/>
          <w:bCs w:val="0"/>
          <w:color w:val="auto"/>
          <w:u w:val="none"/>
        </w:rPr>
        <w:t xml:space="preserve">where the Company has amended its Treasury Policy, </w:t>
      </w:r>
      <w:r w:rsidR="00AE2B04">
        <w:rPr>
          <w:rStyle w:val="DeltaViewInsertion"/>
          <w:bCs w:val="0"/>
          <w:color w:val="auto"/>
          <w:u w:val="none"/>
        </w:rPr>
        <w:t xml:space="preserve">within twenty-five (25) days of </w:t>
      </w:r>
      <w:r w:rsidR="00281AE7" w:rsidRPr="00371EEB">
        <w:rPr>
          <w:rStyle w:val="DeltaViewInsertion"/>
          <w:bCs w:val="0"/>
          <w:color w:val="auto"/>
          <w:u w:val="none"/>
        </w:rPr>
        <w:t xml:space="preserve">the date of written acceptance from </w:t>
      </w:r>
      <w:r w:rsidR="00136D2D" w:rsidRPr="00371EEB">
        <w:rPr>
          <w:rStyle w:val="DeltaViewInsertion"/>
          <w:bCs w:val="0"/>
          <w:color w:val="auto"/>
          <w:u w:val="none"/>
        </w:rPr>
        <w:t>Wellcome</w:t>
      </w:r>
      <w:r w:rsidR="00281AE7" w:rsidRPr="00371EEB">
        <w:rPr>
          <w:rStyle w:val="DeltaViewInsertion"/>
          <w:bCs w:val="0"/>
          <w:color w:val="auto"/>
          <w:u w:val="none"/>
        </w:rPr>
        <w:t xml:space="preserve"> to the Company of the amended Treasury Policy</w:t>
      </w:r>
      <w:bookmarkStart w:id="170" w:name="_DV_X204"/>
      <w:bookmarkStart w:id="171" w:name="_DV_C212"/>
      <w:bookmarkEnd w:id="169"/>
      <w:r w:rsidR="00281AE7" w:rsidRPr="00E402B6">
        <w:rPr>
          <w:rStyle w:val="DeltaViewMoveDestination"/>
          <w:bCs w:val="0"/>
          <w:color w:val="auto"/>
          <w:u w:val="none"/>
        </w:rPr>
        <w:t xml:space="preserve">; </w:t>
      </w:r>
      <w:bookmarkStart w:id="172" w:name="_DV_M81"/>
      <w:bookmarkEnd w:id="162"/>
      <w:bookmarkEnd w:id="163"/>
      <w:bookmarkEnd w:id="170"/>
      <w:bookmarkEnd w:id="171"/>
      <w:bookmarkEnd w:id="172"/>
    </w:p>
    <w:p w14:paraId="1F0E0923" w14:textId="436A986D" w:rsidR="00AE2B04" w:rsidRPr="00371EEB" w:rsidRDefault="007538A9" w:rsidP="00141A31">
      <w:pPr>
        <w:pStyle w:val="Trustbody0"/>
        <w:keepNext w:val="0"/>
        <w:numPr>
          <w:ilvl w:val="3"/>
          <w:numId w:val="31"/>
        </w:numPr>
        <w:rPr>
          <w:bCs w:val="0"/>
        </w:rPr>
      </w:pPr>
      <w:r>
        <w:rPr>
          <w:bCs w:val="0"/>
        </w:rPr>
        <w:t>T</w:t>
      </w:r>
      <w:r w:rsidR="00AE2B04" w:rsidRPr="00E402B6">
        <w:rPr>
          <w:bCs w:val="0"/>
        </w:rPr>
        <w:t xml:space="preserve">he </w:t>
      </w:r>
      <w:r w:rsidR="00AE2B04" w:rsidRPr="00841C46">
        <w:rPr>
          <w:bCs w:val="0"/>
        </w:rPr>
        <w:t>Milestone</w:t>
      </w:r>
      <w:r w:rsidR="00AE2B04" w:rsidRPr="00371EEB">
        <w:rPr>
          <w:bCs w:val="0"/>
        </w:rPr>
        <w:t xml:space="preserve"> </w:t>
      </w:r>
      <w:r w:rsidR="00281AE7" w:rsidRPr="00371EEB">
        <w:rPr>
          <w:bCs w:val="0"/>
        </w:rPr>
        <w:t xml:space="preserve">has not been achieved to </w:t>
      </w:r>
      <w:r w:rsidR="00136D2D" w:rsidRPr="00371EEB">
        <w:rPr>
          <w:bCs w:val="0"/>
        </w:rPr>
        <w:t>Wellcome</w:t>
      </w:r>
      <w:r w:rsidR="00281AE7" w:rsidRPr="00371EEB">
        <w:rPr>
          <w:bCs w:val="0"/>
        </w:rPr>
        <w:t xml:space="preserve">’s reasonable satisfaction by the relevant </w:t>
      </w:r>
      <w:r w:rsidR="00AE2B04" w:rsidRPr="00841C46">
        <w:rPr>
          <w:bCs w:val="0"/>
        </w:rPr>
        <w:t>Milestone</w:t>
      </w:r>
      <w:r w:rsidR="00DC4E05">
        <w:rPr>
          <w:bCs w:val="0"/>
        </w:rPr>
        <w:t xml:space="preserve"> </w:t>
      </w:r>
      <w:r w:rsidR="00281AE7" w:rsidRPr="00371EEB">
        <w:rPr>
          <w:bCs w:val="0"/>
        </w:rPr>
        <w:t xml:space="preserve">Date </w:t>
      </w:r>
      <w:r w:rsidR="00281AE7" w:rsidRPr="00DC4E05">
        <w:rPr>
          <w:bCs w:val="0"/>
        </w:rPr>
        <w:t>and the relevant tranche of the Facility will not be released</w:t>
      </w:r>
      <w:r w:rsidR="00281AE7" w:rsidRPr="00371EEB">
        <w:rPr>
          <w:bCs w:val="0"/>
        </w:rPr>
        <w:t xml:space="preserve">, in which case </w:t>
      </w:r>
      <w:r w:rsidR="00136D2D" w:rsidRPr="00371EEB">
        <w:rPr>
          <w:bCs w:val="0"/>
        </w:rPr>
        <w:t>Wellcome</w:t>
      </w:r>
      <w:r w:rsidR="00281AE7" w:rsidRPr="00371EEB">
        <w:rPr>
          <w:bCs w:val="0"/>
        </w:rPr>
        <w:t xml:space="preserve"> shall provide the Company with reasonable details of the grounds on which it has reached this decision. </w:t>
      </w:r>
      <w:r w:rsidR="00136D2D" w:rsidRPr="00371EEB">
        <w:rPr>
          <w:bCs w:val="0"/>
        </w:rPr>
        <w:t>Wellcome</w:t>
      </w:r>
      <w:r w:rsidR="00281AE7" w:rsidRPr="00371EEB">
        <w:rPr>
          <w:bCs w:val="0"/>
        </w:rPr>
        <w:t xml:space="preserve"> may, at its sole discretion, grant the Company a reasonable period of time (</w:t>
      </w:r>
      <w:r w:rsidR="00281AE7" w:rsidRPr="0060136B">
        <w:t>“</w:t>
      </w:r>
      <w:r w:rsidR="00AE2B04" w:rsidRPr="00DC4E05">
        <w:rPr>
          <w:b/>
          <w:bCs w:val="0"/>
        </w:rPr>
        <w:t xml:space="preserve">Milestone </w:t>
      </w:r>
      <w:r w:rsidR="00281AE7" w:rsidRPr="00DC4E05">
        <w:rPr>
          <w:b/>
        </w:rPr>
        <w:t>E</w:t>
      </w:r>
      <w:r w:rsidR="00281AE7" w:rsidRPr="00371EEB">
        <w:rPr>
          <w:b/>
        </w:rPr>
        <w:t>xtension</w:t>
      </w:r>
      <w:r w:rsidR="00281AE7" w:rsidRPr="0060136B">
        <w:t>”</w:t>
      </w:r>
      <w:r w:rsidR="00281AE7" w:rsidRPr="00371EEB">
        <w:rPr>
          <w:bCs w:val="0"/>
        </w:rPr>
        <w:t xml:space="preserve">), in order to address the reasons why </w:t>
      </w:r>
      <w:r w:rsidR="00136D2D" w:rsidRPr="00371EEB">
        <w:rPr>
          <w:bCs w:val="0"/>
        </w:rPr>
        <w:t>Wellcome</w:t>
      </w:r>
      <w:r w:rsidR="00281AE7" w:rsidRPr="00371EEB">
        <w:rPr>
          <w:bCs w:val="0"/>
        </w:rPr>
        <w:t xml:space="preserve"> has judged that a particular </w:t>
      </w:r>
      <w:r w:rsidR="00F55D58" w:rsidRPr="00E266E9">
        <w:rPr>
          <w:bCs w:val="0"/>
        </w:rPr>
        <w:t>Milestone</w:t>
      </w:r>
      <w:r w:rsidR="00AE2B04" w:rsidRPr="00371EEB">
        <w:rPr>
          <w:bCs w:val="0"/>
        </w:rPr>
        <w:t xml:space="preserve"> </w:t>
      </w:r>
      <w:r w:rsidR="00281AE7" w:rsidRPr="00371EEB">
        <w:rPr>
          <w:bCs w:val="0"/>
        </w:rPr>
        <w:t xml:space="preserve">has not been met. Upon the expiry of a </w:t>
      </w:r>
      <w:r w:rsidR="00F55D58" w:rsidRPr="00E266E9">
        <w:rPr>
          <w:bCs w:val="0"/>
        </w:rPr>
        <w:t>Milestone</w:t>
      </w:r>
      <w:r w:rsidR="00281AE7" w:rsidRPr="00371EEB">
        <w:rPr>
          <w:bCs w:val="0"/>
        </w:rPr>
        <w:t xml:space="preserve"> Extension, </w:t>
      </w:r>
      <w:r w:rsidR="00136D2D" w:rsidRPr="00371EEB">
        <w:rPr>
          <w:bCs w:val="0"/>
        </w:rPr>
        <w:t>Wellcome</w:t>
      </w:r>
      <w:r w:rsidR="00281AE7" w:rsidRPr="00371EEB">
        <w:rPr>
          <w:bCs w:val="0"/>
        </w:rPr>
        <w:t xml:space="preserve"> shall, at its sole discretion, decide whether or not to </w:t>
      </w:r>
      <w:r w:rsidR="00FD2EF5" w:rsidRPr="00F512E2">
        <w:rPr>
          <w:bCs w:val="0"/>
        </w:rPr>
        <w:t>provide any further tranches of the Loan</w:t>
      </w:r>
      <w:r w:rsidR="00F512E2">
        <w:rPr>
          <w:bCs w:val="0"/>
        </w:rPr>
        <w:t xml:space="preserve"> </w:t>
      </w:r>
      <w:r w:rsidR="00281AE7" w:rsidRPr="00371EEB">
        <w:rPr>
          <w:bCs w:val="0"/>
        </w:rPr>
        <w:t xml:space="preserve">to the Company, but </w:t>
      </w:r>
      <w:r w:rsidR="00136D2D" w:rsidRPr="00371EEB">
        <w:rPr>
          <w:bCs w:val="0"/>
        </w:rPr>
        <w:t>Wellcome</w:t>
      </w:r>
      <w:r w:rsidR="00281AE7" w:rsidRPr="00371EEB">
        <w:rPr>
          <w:bCs w:val="0"/>
        </w:rPr>
        <w:t xml:space="preserve"> shall not be obliged to do so</w:t>
      </w:r>
      <w:r w:rsidR="00F512E2">
        <w:rPr>
          <w:bCs w:val="0"/>
        </w:rPr>
        <w:t>;</w:t>
      </w:r>
      <w:r w:rsidR="00281AE7" w:rsidRPr="00371EEB">
        <w:rPr>
          <w:bCs w:val="0"/>
        </w:rPr>
        <w:t xml:space="preserve"> </w:t>
      </w:r>
      <w:bookmarkStart w:id="173" w:name="_DV_M82"/>
      <w:bookmarkEnd w:id="173"/>
      <w:r w:rsidR="002E1EFE" w:rsidRPr="002E1EFE">
        <w:rPr>
          <w:bCs w:val="0"/>
          <w:highlight w:val="yellow"/>
        </w:rPr>
        <w:t>[or]</w:t>
      </w:r>
    </w:p>
    <w:p w14:paraId="78814BA5" w14:textId="63D52946" w:rsidR="00281AE7" w:rsidRDefault="00281AE7" w:rsidP="00141A31">
      <w:pPr>
        <w:pStyle w:val="Trustbody0"/>
        <w:keepNext w:val="0"/>
        <w:numPr>
          <w:ilvl w:val="3"/>
          <w:numId w:val="31"/>
        </w:numPr>
        <w:rPr>
          <w:bCs w:val="0"/>
        </w:rPr>
      </w:pPr>
      <w:r w:rsidRPr="00371EEB">
        <w:rPr>
          <w:bCs w:val="0"/>
        </w:rPr>
        <w:t xml:space="preserve">the contents of the Disclosure Letter are not reasonably acceptable to </w:t>
      </w:r>
      <w:r w:rsidR="00136D2D" w:rsidRPr="00371EEB">
        <w:rPr>
          <w:bCs w:val="0"/>
        </w:rPr>
        <w:t>Wellcome</w:t>
      </w:r>
      <w:r w:rsidRPr="00371EEB">
        <w:rPr>
          <w:bCs w:val="0"/>
        </w:rPr>
        <w:t xml:space="preserve"> and the relevant tranche of the Facility will not be released, in which case </w:t>
      </w:r>
      <w:r w:rsidR="00136D2D" w:rsidRPr="00371EEB">
        <w:rPr>
          <w:bCs w:val="0"/>
        </w:rPr>
        <w:t>Wellcome</w:t>
      </w:r>
      <w:r w:rsidRPr="00371EEB">
        <w:rPr>
          <w:bCs w:val="0"/>
        </w:rPr>
        <w:t xml:space="preserve"> shall provide the Company with reasonable details of the grounds on which it has reached this decision and such event shall constitute an Event of Default under Clause 9.1(c)</w:t>
      </w:r>
      <w:r w:rsidR="003C5F1A">
        <w:rPr>
          <w:bCs w:val="0"/>
        </w:rPr>
        <w:t>; o</w:t>
      </w:r>
      <w:r w:rsidR="002B47A5">
        <w:rPr>
          <w:bCs w:val="0"/>
        </w:rPr>
        <w:t>r</w:t>
      </w:r>
    </w:p>
    <w:p w14:paraId="133FE12B" w14:textId="4D2745F2" w:rsidR="003C5F1A" w:rsidRPr="00EB2179" w:rsidRDefault="002E1EFE" w:rsidP="00141A31">
      <w:pPr>
        <w:pStyle w:val="Trustbody0"/>
        <w:keepNext w:val="0"/>
        <w:numPr>
          <w:ilvl w:val="3"/>
          <w:numId w:val="31"/>
        </w:numPr>
        <w:rPr>
          <w:bCs w:val="0"/>
        </w:rPr>
      </w:pPr>
      <w:r>
        <w:rPr>
          <w:bCs w:val="0"/>
          <w:highlight w:val="yellow"/>
        </w:rPr>
        <w:t>[</w:t>
      </w:r>
      <w:r w:rsidR="003C5F1A">
        <w:rPr>
          <w:bCs w:val="0"/>
          <w:highlight w:val="yellow"/>
        </w:rPr>
        <w:t xml:space="preserve">the contents of the </w:t>
      </w:r>
      <w:r w:rsidR="003C5F1A" w:rsidRPr="003C5F1A">
        <w:rPr>
          <w:bCs w:val="0"/>
          <w:highlight w:val="yellow"/>
        </w:rPr>
        <w:t>other documents and materials required by Wellcome Finance are not reasonably acceptable to Wellcome and the relevant tranche of the Facility will not be released, in which case Wellcome shall provide the Company with reasonable details of the grounds on which it has reached this decision</w:t>
      </w:r>
      <w:r>
        <w:rPr>
          <w:bCs w:val="0"/>
          <w:highlight w:val="yellow"/>
        </w:rPr>
        <w:t>]</w:t>
      </w:r>
      <w:r w:rsidR="004740AA">
        <w:rPr>
          <w:bCs w:val="0"/>
          <w:highlight w:val="yellow"/>
        </w:rPr>
        <w:t>.</w:t>
      </w:r>
      <w:r w:rsidR="004740AA" w:rsidRPr="003C5F1A" w:rsidDel="004740AA">
        <w:rPr>
          <w:bCs w:val="0"/>
          <w:highlight w:val="yellow"/>
        </w:rPr>
        <w:t xml:space="preserve"> </w:t>
      </w:r>
    </w:p>
    <w:p w14:paraId="51D94203" w14:textId="77777777" w:rsidR="00892D1C" w:rsidRPr="00EB2179" w:rsidRDefault="00892D1C" w:rsidP="00EB2179">
      <w:pPr>
        <w:pStyle w:val="Trustheading1"/>
        <w:numPr>
          <w:ilvl w:val="0"/>
          <w:numId w:val="0"/>
        </w:numPr>
        <w:ind w:left="709"/>
        <w:rPr>
          <w:b w:val="0"/>
        </w:rPr>
      </w:pPr>
      <w:r w:rsidRPr="00EB2179">
        <w:rPr>
          <w:b w:val="0"/>
        </w:rPr>
        <w:t xml:space="preserve">If both the provisions of Clauses 2.8(b)(ii) and (iii), the provisions of Clause 2.8(b)(iii) shall prevail. </w:t>
      </w:r>
    </w:p>
    <w:p w14:paraId="76B32682" w14:textId="77777777" w:rsidR="00892D1C" w:rsidRPr="00371EEB" w:rsidRDefault="00892D1C" w:rsidP="00EB2179">
      <w:pPr>
        <w:pStyle w:val="Trustbody0"/>
        <w:keepNext w:val="0"/>
        <w:numPr>
          <w:ilvl w:val="0"/>
          <w:numId w:val="0"/>
        </w:numPr>
        <w:ind w:left="1418"/>
        <w:rPr>
          <w:bCs w:val="0"/>
        </w:rPr>
      </w:pPr>
    </w:p>
    <w:p w14:paraId="14ADFB93" w14:textId="43B073D5" w:rsidR="00281AE7" w:rsidRDefault="00AE2B04" w:rsidP="00141A31">
      <w:pPr>
        <w:pStyle w:val="Trustbody0"/>
        <w:keepNext w:val="0"/>
      </w:pPr>
      <w:bookmarkStart w:id="174" w:name="_DV_M83"/>
      <w:bookmarkStart w:id="175" w:name="_Ref215386412"/>
      <w:bookmarkStart w:id="176" w:name="_Ref223858863"/>
      <w:bookmarkStart w:id="177" w:name="_Ref226448977"/>
      <w:bookmarkEnd w:id="174"/>
      <w:r w:rsidRPr="00E402B6">
        <w:rPr>
          <w:b/>
        </w:rPr>
        <w:t>End of Award reporting.</w:t>
      </w:r>
      <w:r>
        <w:t xml:space="preserve"> </w:t>
      </w:r>
      <w:r w:rsidR="00281AE7">
        <w:t xml:space="preserve">The Company shall complete and submit </w:t>
      </w:r>
      <w:r w:rsidR="002B47A5">
        <w:t xml:space="preserve">an </w:t>
      </w:r>
      <w:r w:rsidR="00281AE7" w:rsidRPr="00841C46">
        <w:rPr>
          <w:bCs w:val="0"/>
        </w:rPr>
        <w:t xml:space="preserve">End of </w:t>
      </w:r>
      <w:r w:rsidR="00281AE7" w:rsidRPr="00841C46">
        <w:rPr>
          <w:bCs w:val="0"/>
        </w:rPr>
        <w:lastRenderedPageBreak/>
        <w:t>Award Report</w:t>
      </w:r>
      <w:r w:rsidR="002B47A5">
        <w:t xml:space="preserve"> and EASR</w:t>
      </w:r>
      <w:r>
        <w:t xml:space="preserve"> </w:t>
      </w:r>
      <w:r w:rsidR="00281AE7">
        <w:t xml:space="preserve">to </w:t>
      </w:r>
      <w:r w:rsidR="00136D2D">
        <w:t>Wellcome</w:t>
      </w:r>
      <w:r w:rsidR="00281AE7">
        <w:t xml:space="preserve">, within </w:t>
      </w:r>
      <w:r w:rsidR="004740AA">
        <w:t>three</w:t>
      </w:r>
      <w:r w:rsidR="00281AE7">
        <w:t xml:space="preserve"> months following completion of the Project (or such other date as may be agreed with </w:t>
      </w:r>
      <w:r w:rsidR="00136D2D">
        <w:t>Wellcome</w:t>
      </w:r>
      <w:r w:rsidR="00281AE7">
        <w:t xml:space="preserve">). </w:t>
      </w:r>
      <w:r w:rsidR="00136D2D">
        <w:t>Wellcome</w:t>
      </w:r>
      <w:r w:rsidR="00281AE7">
        <w:t xml:space="preserve"> will evaluate the End of Award Report </w:t>
      </w:r>
      <w:r w:rsidR="002B47A5">
        <w:t xml:space="preserve">and EASR </w:t>
      </w:r>
      <w:r w:rsidR="00281AE7">
        <w:t xml:space="preserve">and will notify the Company within </w:t>
      </w:r>
      <w:r w:rsidR="006A5C2D">
        <w:t>twenty (</w:t>
      </w:r>
      <w:r w:rsidR="00281AE7">
        <w:t>20</w:t>
      </w:r>
      <w:r w:rsidR="006A5C2D">
        <w:t>)</w:t>
      </w:r>
      <w:r w:rsidR="00281AE7">
        <w:t xml:space="preserve"> Business Days of receipt whether the</w:t>
      </w:r>
      <w:r w:rsidR="002B47A5">
        <w:t>se are</w:t>
      </w:r>
      <w:r w:rsidR="00281AE7">
        <w:t xml:space="preserve"> acceptable to </w:t>
      </w:r>
      <w:r w:rsidR="00136D2D">
        <w:t>Wellcome</w:t>
      </w:r>
      <w:r w:rsidR="00281AE7">
        <w:t>, such approval not to be unreasonably withheld.</w:t>
      </w:r>
      <w:bookmarkStart w:id="178" w:name="_DV_M84"/>
      <w:bookmarkEnd w:id="175"/>
      <w:bookmarkEnd w:id="178"/>
      <w:r w:rsidR="00281AE7">
        <w:t xml:space="preserve"> If the End of Award Report </w:t>
      </w:r>
      <w:r>
        <w:t xml:space="preserve">or EASR </w:t>
      </w:r>
      <w:r w:rsidR="00281AE7">
        <w:t xml:space="preserve">is not acceptable to </w:t>
      </w:r>
      <w:r w:rsidR="00136D2D">
        <w:t>Wellcome</w:t>
      </w:r>
      <w:r w:rsidR="00281AE7">
        <w:t xml:space="preserve">, </w:t>
      </w:r>
      <w:r w:rsidR="002B47A5">
        <w:t xml:space="preserve">Wellcome </w:t>
      </w:r>
      <w:r w:rsidR="00281AE7">
        <w:t>shall notify the Company of its reasons at the same time, which may include that the report</w:t>
      </w:r>
      <w:r w:rsidR="002B47A5">
        <w:t xml:space="preserve">s (or either of them) are </w:t>
      </w:r>
      <w:r w:rsidR="00281AE7">
        <w:t xml:space="preserve">incomplete or insufficiently detailed.  </w:t>
      </w:r>
      <w:bookmarkEnd w:id="176"/>
      <w:bookmarkEnd w:id="177"/>
    </w:p>
    <w:p w14:paraId="7198FEC8" w14:textId="40769C01" w:rsidR="003D6E36" w:rsidRDefault="00AE2B04" w:rsidP="00141A31">
      <w:pPr>
        <w:pStyle w:val="Trustbody0"/>
        <w:keepNext w:val="0"/>
      </w:pPr>
      <w:bookmarkStart w:id="179" w:name="_DV_M85"/>
      <w:bookmarkStart w:id="180" w:name="_DV_M86"/>
      <w:bookmarkStart w:id="181" w:name="_Ref226454949"/>
      <w:bookmarkEnd w:id="179"/>
      <w:bookmarkEnd w:id="180"/>
      <w:r w:rsidRPr="00E402B6">
        <w:rPr>
          <w:b/>
        </w:rPr>
        <w:t>Retained Amount.</w:t>
      </w:r>
      <w:r>
        <w:t xml:space="preserve"> Wellcome will retain </w:t>
      </w:r>
      <w:r w:rsidRPr="00F512E2">
        <w:t>u</w:t>
      </w:r>
      <w:r w:rsidR="003D6E36" w:rsidRPr="00F512E2">
        <w:t>p to ten percent (10%) of the Facility, subject to a maximum amount of one hundred thousand pounds sterling</w:t>
      </w:r>
      <w:r w:rsidR="00CE7A60">
        <w:t xml:space="preserve"> </w:t>
      </w:r>
      <w:r w:rsidR="003D6E36">
        <w:t>(the “</w:t>
      </w:r>
      <w:r w:rsidR="003D6E36">
        <w:rPr>
          <w:b/>
        </w:rPr>
        <w:t>Retained Amount</w:t>
      </w:r>
      <w:r w:rsidR="003D6E36">
        <w:t xml:space="preserve">”) </w:t>
      </w:r>
      <w:r w:rsidR="00FA5B32">
        <w:t>until the following have been satisfied:</w:t>
      </w:r>
    </w:p>
    <w:p w14:paraId="15732A55" w14:textId="3BABDD27" w:rsidR="003D6E36" w:rsidRDefault="003D6E36" w:rsidP="00141A31">
      <w:pPr>
        <w:pStyle w:val="Trustbody0"/>
        <w:keepNext w:val="0"/>
        <w:numPr>
          <w:ilvl w:val="2"/>
          <w:numId w:val="31"/>
        </w:numPr>
      </w:pPr>
      <w:r>
        <w:t xml:space="preserve">achievement of Milestone </w:t>
      </w:r>
      <w:r w:rsidRPr="00E06E88">
        <w:rPr>
          <w:highlight w:val="yellow"/>
        </w:rPr>
        <w:t>[3]</w:t>
      </w:r>
      <w:r>
        <w:t xml:space="preserve"> in accordance with Clause 2.</w:t>
      </w:r>
      <w:r w:rsidR="002B47A5">
        <w:t>8</w:t>
      </w:r>
      <w:r>
        <w:t xml:space="preserve"> above;</w:t>
      </w:r>
    </w:p>
    <w:p w14:paraId="7E2BB31A" w14:textId="4B4FF35D" w:rsidR="00412DD5" w:rsidRDefault="003D6E36" w:rsidP="00141A31">
      <w:pPr>
        <w:pStyle w:val="Trustbody0"/>
        <w:keepNext w:val="0"/>
        <w:numPr>
          <w:ilvl w:val="2"/>
          <w:numId w:val="31"/>
        </w:numPr>
      </w:pPr>
      <w:r>
        <w:t xml:space="preserve">receipt of an End of Award Report </w:t>
      </w:r>
      <w:r w:rsidR="00AE2B04">
        <w:t xml:space="preserve">and EASR </w:t>
      </w:r>
      <w:r>
        <w:t xml:space="preserve">acceptable to </w:t>
      </w:r>
      <w:r w:rsidR="00136D2D">
        <w:t>Wellcome</w:t>
      </w:r>
      <w:r>
        <w:t xml:space="preserve"> in accordance with Clause 2.</w:t>
      </w:r>
      <w:r w:rsidR="002B47A5">
        <w:t>9</w:t>
      </w:r>
      <w:r>
        <w:t xml:space="preserve"> a</w:t>
      </w:r>
      <w:r w:rsidR="007E5086">
        <w:t>bove;</w:t>
      </w:r>
      <w:r>
        <w:t xml:space="preserve"> and</w:t>
      </w:r>
    </w:p>
    <w:p w14:paraId="6D82DD6F" w14:textId="55381A97" w:rsidR="003D6E36" w:rsidRDefault="003D6E36" w:rsidP="00141A31">
      <w:pPr>
        <w:pStyle w:val="Trustbody0"/>
        <w:keepNext w:val="0"/>
        <w:numPr>
          <w:ilvl w:val="2"/>
          <w:numId w:val="31"/>
        </w:numPr>
      </w:pPr>
      <w:r>
        <w:t xml:space="preserve">unless </w:t>
      </w:r>
      <w:r w:rsidR="00136D2D">
        <w:t>Wellcome</w:t>
      </w:r>
      <w:r>
        <w:t xml:space="preserve"> agrees otherwise, research papers supported in whole or in part by the </w:t>
      </w:r>
      <w:r w:rsidR="002B47A5">
        <w:t xml:space="preserve">Loan </w:t>
      </w:r>
      <w:r>
        <w:t xml:space="preserve">have been confirmed to be compliant with </w:t>
      </w:r>
      <w:r w:rsidR="00136D2D">
        <w:t>Wellcome</w:t>
      </w:r>
      <w:r>
        <w:t xml:space="preserve">’s Open Access policy as set out in the </w:t>
      </w:r>
      <w:r w:rsidR="00975FDC">
        <w:t>Wellcome Policies</w:t>
      </w:r>
      <w:r>
        <w:t xml:space="preserve">. </w:t>
      </w:r>
    </w:p>
    <w:p w14:paraId="5075E83B" w14:textId="77777777" w:rsidR="003D6E36" w:rsidRDefault="003A075D" w:rsidP="00141A31">
      <w:pPr>
        <w:pStyle w:val="Trustbody0"/>
        <w:keepNext w:val="0"/>
        <w:numPr>
          <w:ilvl w:val="0"/>
          <w:numId w:val="0"/>
        </w:numPr>
        <w:ind w:left="709"/>
      </w:pPr>
      <w:r>
        <w:t xml:space="preserve">On the satisfaction of (a) to (c) above, the Company may draw down the Retained Amount by </w:t>
      </w:r>
      <w:r w:rsidR="003D6E36">
        <w:t xml:space="preserve">submitting a signed Drawdown Notice </w:t>
      </w:r>
      <w:r>
        <w:t>to Wellcome.</w:t>
      </w:r>
      <w:bookmarkEnd w:id="181"/>
    </w:p>
    <w:p w14:paraId="0E6C752E" w14:textId="1BF47C74" w:rsidR="006A7319" w:rsidRDefault="00CB401C" w:rsidP="00141A31">
      <w:pPr>
        <w:pStyle w:val="Trustbody0"/>
        <w:keepNext w:val="0"/>
      </w:pPr>
      <w:r w:rsidRPr="00E402B6">
        <w:rPr>
          <w:b/>
        </w:rPr>
        <w:t>Drawdown Period.</w:t>
      </w:r>
      <w:r>
        <w:t xml:space="preserve"> </w:t>
      </w:r>
      <w:r w:rsidR="00281AE7" w:rsidRPr="0060136B">
        <w:t xml:space="preserve">If any Milestones have not been achieved by the last day of the Drawdown Period, the Facility shall be cancelled to the extent not borrowed, unless agreed otherwise in writing by </w:t>
      </w:r>
      <w:r w:rsidR="00136D2D">
        <w:t>Wellcome</w:t>
      </w:r>
      <w:r w:rsidR="00281AE7" w:rsidRPr="0060136B">
        <w:t>.</w:t>
      </w:r>
    </w:p>
    <w:p w14:paraId="17B5B750" w14:textId="77777777" w:rsidR="00F512E2" w:rsidRDefault="006A7319" w:rsidP="00F512E2">
      <w:pPr>
        <w:pStyle w:val="Trustbody0"/>
        <w:keepNext w:val="0"/>
      </w:pPr>
      <w:r w:rsidRPr="009A5A43">
        <w:rPr>
          <w:b/>
        </w:rPr>
        <w:t>Payments.</w:t>
      </w:r>
      <w:r w:rsidR="00281AE7" w:rsidRPr="0060136B">
        <w:t xml:space="preserve"> </w:t>
      </w:r>
      <w:r>
        <w:t xml:space="preserve"> </w:t>
      </w:r>
      <w:r w:rsidRPr="009A5A43">
        <w:rPr>
          <w:bCs w:val="0"/>
        </w:rPr>
        <w:t>All payments under this Agreement shall be made in [</w:t>
      </w:r>
      <w:r w:rsidRPr="009A5A43">
        <w:rPr>
          <w:bCs w:val="0"/>
          <w:highlight w:val="yellow"/>
        </w:rPr>
        <w:t>Pounds Ster</w:t>
      </w:r>
      <w:r w:rsidRPr="000936FE">
        <w:rPr>
          <w:bCs w:val="0"/>
          <w:highlight w:val="yellow"/>
        </w:rPr>
        <w:t>ling]</w:t>
      </w:r>
      <w:r w:rsidRPr="001A1A6C">
        <w:rPr>
          <w:bCs w:val="0"/>
        </w:rPr>
        <w:t xml:space="preserve"> by electronic wire transfer of immediately available funds directly to the account of the relevant Party.</w:t>
      </w:r>
      <w:bookmarkStart w:id="182" w:name="_DV_M87"/>
      <w:bookmarkEnd w:id="182"/>
    </w:p>
    <w:p w14:paraId="7E6434F3" w14:textId="16401DE5" w:rsidR="009D7A60" w:rsidRPr="00F512E2" w:rsidRDefault="00215C81" w:rsidP="00F512E2">
      <w:pPr>
        <w:pStyle w:val="Trustbody0"/>
        <w:keepNext w:val="0"/>
      </w:pPr>
      <w:r w:rsidRPr="00F512E2">
        <w:rPr>
          <w:b/>
        </w:rPr>
        <w:t>Company Bank Account.</w:t>
      </w:r>
      <w:r>
        <w:t xml:space="preserve"> </w:t>
      </w:r>
      <w:bookmarkStart w:id="183" w:name="_DV_M88"/>
      <w:bookmarkStart w:id="184" w:name="_DV_M96"/>
      <w:bookmarkStart w:id="185" w:name="_DV_M97"/>
      <w:bookmarkStart w:id="186" w:name="_DV_M98"/>
      <w:bookmarkEnd w:id="183"/>
      <w:bookmarkEnd w:id="184"/>
      <w:bookmarkEnd w:id="185"/>
      <w:bookmarkEnd w:id="186"/>
      <w:r w:rsidR="002E1EFE">
        <w:t>Payments from Wellcome to the Company under th</w:t>
      </w:r>
      <w:r w:rsidR="00A5085D">
        <w:t>i</w:t>
      </w:r>
      <w:r w:rsidR="002E1EFE">
        <w:t xml:space="preserve">s Agreement shall be made to the Company bank account </w:t>
      </w:r>
      <w:r w:rsidRPr="00F512E2">
        <w:rPr>
          <w:bCs w:val="0"/>
        </w:rPr>
        <w:t>set out below</w:t>
      </w:r>
      <w:r w:rsidR="002E1EFE">
        <w:rPr>
          <w:bCs w:val="0"/>
        </w:rPr>
        <w:t>:</w:t>
      </w:r>
      <w:r w:rsidR="002E1EFE" w:rsidRPr="00F512E2">
        <w:rPr>
          <w:b/>
        </w:rPr>
        <w:t xml:space="preserve"> </w:t>
      </w:r>
    </w:p>
    <w:tbl>
      <w:tblPr>
        <w:tblW w:w="0" w:type="auto"/>
        <w:tblInd w:w="1526" w:type="dxa"/>
        <w:tblLook w:val="04A0" w:firstRow="1" w:lastRow="0" w:firstColumn="1" w:lastColumn="0" w:noHBand="0" w:noVBand="1"/>
      </w:tblPr>
      <w:tblGrid>
        <w:gridCol w:w="2521"/>
        <w:gridCol w:w="4362"/>
      </w:tblGrid>
      <w:tr w:rsidR="009D7A60" w:rsidRPr="009D7A60" w14:paraId="517A8038" w14:textId="77777777" w:rsidTr="009D7A60">
        <w:tc>
          <w:tcPr>
            <w:tcW w:w="2551" w:type="dxa"/>
            <w:shd w:val="clear" w:color="auto" w:fill="auto"/>
          </w:tcPr>
          <w:p w14:paraId="65505C57"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rPr>
              <w:t>Account Name:</w:t>
            </w:r>
          </w:p>
        </w:tc>
        <w:tc>
          <w:tcPr>
            <w:tcW w:w="4451" w:type="dxa"/>
            <w:shd w:val="clear" w:color="auto" w:fill="auto"/>
          </w:tcPr>
          <w:p w14:paraId="56F35E6E"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highlight w:val="yellow"/>
              </w:rPr>
              <w:t>[                               ]</w:t>
            </w:r>
          </w:p>
        </w:tc>
      </w:tr>
      <w:tr w:rsidR="009D7A60" w:rsidRPr="009D7A60" w14:paraId="06D74A92" w14:textId="77777777" w:rsidTr="009D7A60">
        <w:tc>
          <w:tcPr>
            <w:tcW w:w="2551" w:type="dxa"/>
            <w:shd w:val="clear" w:color="auto" w:fill="auto"/>
          </w:tcPr>
          <w:p w14:paraId="6395D183"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rPr>
              <w:t>Account No.:</w:t>
            </w:r>
          </w:p>
        </w:tc>
        <w:tc>
          <w:tcPr>
            <w:tcW w:w="4451" w:type="dxa"/>
            <w:shd w:val="clear" w:color="auto" w:fill="auto"/>
          </w:tcPr>
          <w:p w14:paraId="05938162"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highlight w:val="yellow"/>
              </w:rPr>
              <w:t>[                               ]</w:t>
            </w:r>
          </w:p>
        </w:tc>
      </w:tr>
      <w:tr w:rsidR="009D7A60" w:rsidRPr="009D7A60" w14:paraId="30A8F861" w14:textId="77777777" w:rsidTr="009D7A60">
        <w:tc>
          <w:tcPr>
            <w:tcW w:w="2551" w:type="dxa"/>
            <w:shd w:val="clear" w:color="auto" w:fill="auto"/>
          </w:tcPr>
          <w:p w14:paraId="0C547ED6"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rPr>
              <w:t>Bank:</w:t>
            </w:r>
          </w:p>
        </w:tc>
        <w:tc>
          <w:tcPr>
            <w:tcW w:w="4451" w:type="dxa"/>
            <w:shd w:val="clear" w:color="auto" w:fill="auto"/>
          </w:tcPr>
          <w:p w14:paraId="20928946"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highlight w:val="yellow"/>
              </w:rPr>
              <w:t>[                               ]</w:t>
            </w:r>
          </w:p>
        </w:tc>
      </w:tr>
      <w:tr w:rsidR="009D7A60" w:rsidRPr="009D7A60" w14:paraId="44A59FD3" w14:textId="77777777" w:rsidTr="009D7A60">
        <w:tc>
          <w:tcPr>
            <w:tcW w:w="2551" w:type="dxa"/>
            <w:shd w:val="clear" w:color="auto" w:fill="auto"/>
          </w:tcPr>
          <w:p w14:paraId="5D4D72AF"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rPr>
              <w:t>Sort code:</w:t>
            </w:r>
          </w:p>
        </w:tc>
        <w:tc>
          <w:tcPr>
            <w:tcW w:w="4451" w:type="dxa"/>
            <w:shd w:val="clear" w:color="auto" w:fill="auto"/>
          </w:tcPr>
          <w:p w14:paraId="7F358E6B"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highlight w:val="yellow"/>
              </w:rPr>
              <w:t>[                               ]</w:t>
            </w:r>
          </w:p>
        </w:tc>
      </w:tr>
      <w:tr w:rsidR="009D7A60" w:rsidRPr="009D7A60" w14:paraId="219ABAE4" w14:textId="77777777" w:rsidTr="009D7A60">
        <w:tc>
          <w:tcPr>
            <w:tcW w:w="2551" w:type="dxa"/>
            <w:shd w:val="clear" w:color="auto" w:fill="auto"/>
          </w:tcPr>
          <w:p w14:paraId="20F12C5C"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rPr>
              <w:t>SWIFT code:</w:t>
            </w:r>
          </w:p>
        </w:tc>
        <w:tc>
          <w:tcPr>
            <w:tcW w:w="4451" w:type="dxa"/>
            <w:shd w:val="clear" w:color="auto" w:fill="auto"/>
          </w:tcPr>
          <w:p w14:paraId="5F3F7C91"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highlight w:val="yellow"/>
              </w:rPr>
              <w:t>[                               ]</w:t>
            </w:r>
          </w:p>
        </w:tc>
      </w:tr>
      <w:tr w:rsidR="009D7A60" w:rsidRPr="009D7A60" w14:paraId="5153C58D" w14:textId="77777777" w:rsidTr="009D7A60">
        <w:tc>
          <w:tcPr>
            <w:tcW w:w="2551" w:type="dxa"/>
            <w:shd w:val="clear" w:color="auto" w:fill="auto"/>
          </w:tcPr>
          <w:p w14:paraId="48008C1A"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rPr>
              <w:t>Branch:</w:t>
            </w:r>
          </w:p>
        </w:tc>
        <w:tc>
          <w:tcPr>
            <w:tcW w:w="4451" w:type="dxa"/>
            <w:shd w:val="clear" w:color="auto" w:fill="auto"/>
          </w:tcPr>
          <w:p w14:paraId="580BA207" w14:textId="77777777" w:rsidR="009D7A60" w:rsidRPr="009D7A60" w:rsidRDefault="009D7A60" w:rsidP="00141A31">
            <w:pPr>
              <w:tabs>
                <w:tab w:val="left" w:pos="3261"/>
              </w:tabs>
              <w:jc w:val="left"/>
              <w:rPr>
                <w:rFonts w:ascii="Arial" w:hAnsi="Arial" w:cs="Arial"/>
                <w:sz w:val="22"/>
                <w:szCs w:val="22"/>
              </w:rPr>
            </w:pPr>
            <w:r w:rsidRPr="009D7A60">
              <w:rPr>
                <w:rFonts w:ascii="Arial" w:hAnsi="Arial" w:cs="Arial"/>
                <w:sz w:val="22"/>
                <w:szCs w:val="22"/>
                <w:highlight w:val="yellow"/>
              </w:rPr>
              <w:t>[                               ]</w:t>
            </w:r>
          </w:p>
        </w:tc>
      </w:tr>
      <w:tr w:rsidR="00A75933" w:rsidRPr="009D7A60" w14:paraId="67742B81" w14:textId="77777777" w:rsidTr="009D7A60">
        <w:tc>
          <w:tcPr>
            <w:tcW w:w="2551" w:type="dxa"/>
            <w:shd w:val="clear" w:color="auto" w:fill="auto"/>
          </w:tcPr>
          <w:p w14:paraId="15CE985A" w14:textId="77777777" w:rsidR="00A75933" w:rsidRDefault="00A75933" w:rsidP="00141A31">
            <w:pPr>
              <w:tabs>
                <w:tab w:val="left" w:pos="3261"/>
              </w:tabs>
              <w:jc w:val="left"/>
              <w:rPr>
                <w:rFonts w:ascii="Arial" w:hAnsi="Arial" w:cs="Arial"/>
                <w:sz w:val="22"/>
                <w:szCs w:val="22"/>
              </w:rPr>
            </w:pPr>
            <w:r>
              <w:rPr>
                <w:rFonts w:ascii="Arial" w:hAnsi="Arial" w:cs="Arial"/>
                <w:sz w:val="22"/>
                <w:szCs w:val="22"/>
              </w:rPr>
              <w:t>Account Currency</w:t>
            </w:r>
            <w:r w:rsidR="00064098">
              <w:rPr>
                <w:rFonts w:ascii="Arial" w:hAnsi="Arial" w:cs="Arial"/>
                <w:sz w:val="22"/>
                <w:szCs w:val="22"/>
              </w:rPr>
              <w:t>:</w:t>
            </w:r>
          </w:p>
        </w:tc>
        <w:tc>
          <w:tcPr>
            <w:tcW w:w="4451" w:type="dxa"/>
            <w:shd w:val="clear" w:color="auto" w:fill="auto"/>
          </w:tcPr>
          <w:p w14:paraId="31B77E47" w14:textId="77777777" w:rsidR="00A75933" w:rsidRPr="009D7A60" w:rsidRDefault="00A75933" w:rsidP="00141A31">
            <w:pPr>
              <w:tabs>
                <w:tab w:val="left" w:pos="3261"/>
              </w:tabs>
              <w:jc w:val="left"/>
              <w:rPr>
                <w:rFonts w:ascii="Arial" w:hAnsi="Arial" w:cs="Arial"/>
                <w:sz w:val="22"/>
                <w:szCs w:val="22"/>
                <w:highlight w:val="yellow"/>
              </w:rPr>
            </w:pPr>
            <w:r w:rsidRPr="009D7A60">
              <w:rPr>
                <w:rFonts w:ascii="Arial" w:hAnsi="Arial" w:cs="Arial"/>
                <w:sz w:val="22"/>
                <w:szCs w:val="22"/>
                <w:highlight w:val="yellow"/>
              </w:rPr>
              <w:t>[                               ]</w:t>
            </w:r>
          </w:p>
        </w:tc>
      </w:tr>
    </w:tbl>
    <w:p w14:paraId="6EB5B498" w14:textId="6DA1EC0D" w:rsidR="00281AE7" w:rsidRDefault="00281AE7" w:rsidP="00F512E2">
      <w:pPr>
        <w:tabs>
          <w:tab w:val="left" w:pos="3261"/>
        </w:tabs>
        <w:spacing w:after="0"/>
        <w:jc w:val="left"/>
        <w:rPr>
          <w:rFonts w:ascii="Arial" w:hAnsi="Arial" w:cs="Arial"/>
          <w:sz w:val="22"/>
          <w:szCs w:val="22"/>
        </w:rPr>
      </w:pPr>
      <w:bookmarkStart w:id="187" w:name="_DV_M99"/>
      <w:bookmarkStart w:id="188" w:name="_DV_M105"/>
      <w:bookmarkEnd w:id="187"/>
      <w:bookmarkEnd w:id="188"/>
    </w:p>
    <w:p w14:paraId="4BDE0C66" w14:textId="003D36F1" w:rsidR="00281AE7" w:rsidRPr="0060136B" w:rsidRDefault="00215C81" w:rsidP="00141A31">
      <w:pPr>
        <w:pStyle w:val="Trustbody0"/>
        <w:keepNext w:val="0"/>
        <w:rPr>
          <w:bCs w:val="0"/>
        </w:rPr>
      </w:pPr>
      <w:bookmarkStart w:id="189" w:name="_DV_M106"/>
      <w:bookmarkEnd w:id="189"/>
      <w:r w:rsidRPr="00D94723">
        <w:rPr>
          <w:b/>
          <w:bCs w:val="0"/>
        </w:rPr>
        <w:t>Notification of transfers.</w:t>
      </w:r>
      <w:r>
        <w:rPr>
          <w:bCs w:val="0"/>
        </w:rPr>
        <w:t xml:space="preserve"> A Party sending funds to another Party must provide w</w:t>
      </w:r>
      <w:r w:rsidR="00281AE7" w:rsidRPr="0060136B">
        <w:rPr>
          <w:bCs w:val="0"/>
        </w:rPr>
        <w:t xml:space="preserve">ritten confirmation of </w:t>
      </w:r>
      <w:r>
        <w:rPr>
          <w:bCs w:val="0"/>
        </w:rPr>
        <w:t xml:space="preserve">the </w:t>
      </w:r>
      <w:r w:rsidR="00281AE7" w:rsidRPr="0060136B">
        <w:rPr>
          <w:bCs w:val="0"/>
        </w:rPr>
        <w:t xml:space="preserve">transfer </w:t>
      </w:r>
      <w:r w:rsidR="00F512E2">
        <w:rPr>
          <w:bCs w:val="0"/>
        </w:rPr>
        <w:t xml:space="preserve">to </w:t>
      </w:r>
      <w:r w:rsidR="00281AE7" w:rsidRPr="0060136B">
        <w:rPr>
          <w:bCs w:val="0"/>
        </w:rPr>
        <w:t xml:space="preserve">the Party receiving the funds </w:t>
      </w:r>
      <w:r>
        <w:rPr>
          <w:bCs w:val="0"/>
        </w:rPr>
        <w:t xml:space="preserve">in accordance with Clause </w:t>
      </w:r>
      <w:r w:rsidR="00D94723">
        <w:rPr>
          <w:bCs w:val="0"/>
        </w:rPr>
        <w:t>21</w:t>
      </w:r>
      <w:r>
        <w:rPr>
          <w:bCs w:val="0"/>
        </w:rPr>
        <w:t>.</w:t>
      </w:r>
      <w:r w:rsidR="00281AE7" w:rsidRPr="0060136B">
        <w:rPr>
          <w:bCs w:val="0"/>
        </w:rPr>
        <w:t xml:space="preserve"> </w:t>
      </w:r>
    </w:p>
    <w:p w14:paraId="208E9586" w14:textId="77777777" w:rsidR="00281AE7" w:rsidRPr="0060136B" w:rsidRDefault="00215C81" w:rsidP="00141A31">
      <w:pPr>
        <w:pStyle w:val="Trustbody0"/>
        <w:keepNext w:val="0"/>
        <w:rPr>
          <w:bCs w:val="0"/>
        </w:rPr>
      </w:pPr>
      <w:bookmarkStart w:id="190" w:name="_DV_M107"/>
      <w:bookmarkEnd w:id="190"/>
      <w:r w:rsidRPr="00D94723">
        <w:rPr>
          <w:b/>
          <w:bCs w:val="0"/>
        </w:rPr>
        <w:t>Taxes.</w:t>
      </w:r>
      <w:r>
        <w:rPr>
          <w:bCs w:val="0"/>
        </w:rPr>
        <w:t xml:space="preserve"> </w:t>
      </w:r>
      <w:r w:rsidR="00281AE7" w:rsidRPr="0060136B">
        <w:rPr>
          <w:bCs w:val="0"/>
        </w:rPr>
        <w:t xml:space="preserve">Each </w:t>
      </w:r>
      <w:r>
        <w:rPr>
          <w:bCs w:val="0"/>
        </w:rPr>
        <w:t xml:space="preserve">Party </w:t>
      </w:r>
      <w:r w:rsidR="00281AE7" w:rsidRPr="0060136B">
        <w:rPr>
          <w:bCs w:val="0"/>
        </w:rPr>
        <w:t xml:space="preserve">shall pay any and all taxes levied in respect of all payments </w:t>
      </w:r>
      <w:r w:rsidR="00281AE7" w:rsidRPr="0060136B">
        <w:rPr>
          <w:bCs w:val="0"/>
        </w:rPr>
        <w:lastRenderedPageBreak/>
        <w:t>it receives or makes under this Agreement. Any withholding or other taxes that either Party is required by law to withhold or pay on behalf of the other Party, with respect to any payments to it under this Agreement, shall be deducted from such payments and paid contemporaneously with the remittance to such other Party, together with evidence of such withholding or payment. Such withholding and payment shall fully discharge the Party making the payment and no further payment shall be required by the payor to the payee. The Party withholding or making such payment shall furnish the other Party with appropriate documents to secure application of the most favourable rate of withholding tax under applicable law.</w:t>
      </w:r>
      <w:bookmarkStart w:id="191" w:name="_DV_C231"/>
    </w:p>
    <w:p w14:paraId="190B01CF" w14:textId="5D703284" w:rsidR="00281AE7" w:rsidRPr="0060136B" w:rsidRDefault="00B94336" w:rsidP="00141A31">
      <w:pPr>
        <w:pStyle w:val="Trustbody0"/>
        <w:keepNext w:val="0"/>
        <w:rPr>
          <w:bCs w:val="0"/>
        </w:rPr>
      </w:pPr>
      <w:bookmarkStart w:id="192" w:name="_DV_C232"/>
      <w:bookmarkEnd w:id="191"/>
      <w:r>
        <w:rPr>
          <w:b/>
          <w:bCs w:val="0"/>
        </w:rPr>
        <w:t>Company TPC</w:t>
      </w:r>
      <w:r w:rsidR="00215C81" w:rsidRPr="00D94723">
        <w:rPr>
          <w:b/>
          <w:bCs w:val="0"/>
        </w:rPr>
        <w:t>.</w:t>
      </w:r>
      <w:r w:rsidR="00215C81">
        <w:rPr>
          <w:bCs w:val="0"/>
        </w:rPr>
        <w:t xml:space="preserve"> </w:t>
      </w:r>
      <w:r w:rsidR="00281AE7" w:rsidRPr="0060136B">
        <w:rPr>
          <w:bCs w:val="0"/>
        </w:rPr>
        <w:t xml:space="preserve">The contact details of the Company TPC are set out below.  The Company shall promptly notify </w:t>
      </w:r>
      <w:r w:rsidR="00136D2D">
        <w:rPr>
          <w:bCs w:val="0"/>
        </w:rPr>
        <w:t>Wellcome</w:t>
      </w:r>
      <w:r w:rsidR="00281AE7" w:rsidRPr="0060136B">
        <w:rPr>
          <w:bCs w:val="0"/>
        </w:rPr>
        <w:t xml:space="preserve"> in writing of any changes to the identity and/or contact details of the Company TPC</w:t>
      </w:r>
      <w:r w:rsidR="0083669E">
        <w:rPr>
          <w:bCs w:val="0"/>
        </w:rPr>
        <w:t xml:space="preserve"> (with a copy to </w:t>
      </w:r>
      <w:r w:rsidR="002E1EFE">
        <w:rPr>
          <w:lang w:val="en-GB"/>
        </w:rPr>
        <w:t>f</w:t>
      </w:r>
      <w:r w:rsidR="0083669E" w:rsidRPr="00F8668B">
        <w:rPr>
          <w:lang w:val="en-GB"/>
        </w:rPr>
        <w:t>inancialaccounting@wellcome.ac.uk</w:t>
      </w:r>
      <w:r w:rsidR="0083669E">
        <w:rPr>
          <w:lang w:val="en-GB"/>
        </w:rPr>
        <w:t>)</w:t>
      </w:r>
      <w:r w:rsidR="00281AE7" w:rsidRPr="0060136B">
        <w:rPr>
          <w:bCs w:val="0"/>
        </w:rPr>
        <w:t>.</w:t>
      </w:r>
      <w:bookmarkStart w:id="193" w:name="_DV_C233"/>
      <w:bookmarkEnd w:id="192"/>
    </w:p>
    <w:p w14:paraId="56512AA7" w14:textId="77777777" w:rsidR="00281AE7" w:rsidRDefault="00281AE7" w:rsidP="00141A31">
      <w:pPr>
        <w:spacing w:after="0"/>
        <w:ind w:left="1440" w:hanging="731"/>
        <w:rPr>
          <w:rStyle w:val="DeltaViewInsertion"/>
          <w:rFonts w:ascii="Arial" w:hAnsi="Arial" w:cs="Arial"/>
          <w:b/>
          <w:bCs/>
          <w:color w:val="auto"/>
          <w:sz w:val="22"/>
          <w:szCs w:val="22"/>
          <w:u w:val="none"/>
        </w:rPr>
      </w:pPr>
      <w:bookmarkStart w:id="194" w:name="_DV_C234"/>
      <w:bookmarkEnd w:id="193"/>
      <w:r w:rsidRPr="004B76B3">
        <w:rPr>
          <w:rStyle w:val="DeltaViewInsertion"/>
          <w:rFonts w:ascii="Arial" w:hAnsi="Arial" w:cs="Arial"/>
          <w:b/>
          <w:bCs/>
          <w:color w:val="auto"/>
          <w:sz w:val="22"/>
          <w:szCs w:val="22"/>
          <w:u w:val="none"/>
        </w:rPr>
        <w:t>Company TPC:</w:t>
      </w:r>
      <w:bookmarkStart w:id="195" w:name="_DV_C235"/>
      <w:bookmarkEnd w:id="194"/>
    </w:p>
    <w:p w14:paraId="02DE3B50" w14:textId="77777777" w:rsidR="009D7A60" w:rsidRPr="004B76B3" w:rsidRDefault="009D7A60" w:rsidP="00141A31">
      <w:pPr>
        <w:spacing w:after="0"/>
        <w:ind w:left="1440" w:hanging="731"/>
        <w:rPr>
          <w:rFonts w:ascii="Arial" w:hAnsi="Arial" w:cs="Arial"/>
          <w:sz w:val="22"/>
          <w:szCs w:val="22"/>
        </w:rPr>
      </w:pPr>
    </w:p>
    <w:tbl>
      <w:tblPr>
        <w:tblW w:w="0" w:type="auto"/>
        <w:tblInd w:w="675" w:type="dxa"/>
        <w:tblLook w:val="04A0" w:firstRow="1" w:lastRow="0" w:firstColumn="1" w:lastColumn="0" w:noHBand="0" w:noVBand="1"/>
      </w:tblPr>
      <w:tblGrid>
        <w:gridCol w:w="2181"/>
        <w:gridCol w:w="5553"/>
      </w:tblGrid>
      <w:tr w:rsidR="009D7A60" w:rsidRPr="006C19B6" w14:paraId="3C4B4242" w14:textId="77777777" w:rsidTr="009D7A60">
        <w:tc>
          <w:tcPr>
            <w:tcW w:w="2201" w:type="dxa"/>
            <w:shd w:val="clear" w:color="auto" w:fill="auto"/>
          </w:tcPr>
          <w:p w14:paraId="22961C18" w14:textId="77777777" w:rsidR="009D7A60" w:rsidRPr="009D7A60" w:rsidRDefault="009D7A60" w:rsidP="00141A31">
            <w:pPr>
              <w:pStyle w:val="Textstyle12point"/>
              <w:numPr>
                <w:ilvl w:val="0"/>
                <w:numId w:val="0"/>
              </w:numPr>
              <w:spacing w:before="0" w:after="0"/>
              <w:rPr>
                <w:rStyle w:val="DeltaViewInsertion"/>
                <w:rFonts w:ascii="Arial" w:hAnsi="Arial" w:cs="Arial"/>
                <w:color w:val="auto"/>
                <w:sz w:val="22"/>
                <w:szCs w:val="22"/>
                <w:u w:val="none"/>
              </w:rPr>
            </w:pPr>
            <w:bookmarkStart w:id="196" w:name="_DV_C246"/>
            <w:bookmarkEnd w:id="195"/>
            <w:r w:rsidRPr="009D7A60">
              <w:rPr>
                <w:rStyle w:val="DeltaViewInsertion"/>
                <w:rFonts w:ascii="Arial" w:hAnsi="Arial" w:cs="Arial"/>
                <w:color w:val="auto"/>
                <w:sz w:val="22"/>
                <w:szCs w:val="22"/>
                <w:u w:val="none"/>
              </w:rPr>
              <w:t>Name:</w:t>
            </w:r>
          </w:p>
        </w:tc>
        <w:tc>
          <w:tcPr>
            <w:tcW w:w="5652" w:type="dxa"/>
            <w:shd w:val="clear" w:color="auto" w:fill="auto"/>
          </w:tcPr>
          <w:p w14:paraId="73C088C1" w14:textId="77777777" w:rsidR="009D7A60" w:rsidRPr="006C19B6" w:rsidRDefault="009D7A60" w:rsidP="00141A31">
            <w:pPr>
              <w:pStyle w:val="Textstyle12point"/>
              <w:numPr>
                <w:ilvl w:val="0"/>
                <w:numId w:val="0"/>
              </w:numPr>
              <w:spacing w:before="0" w:after="0"/>
              <w:rPr>
                <w:rStyle w:val="DeltaViewInsertion"/>
                <w:rFonts w:ascii="Arial" w:hAnsi="Arial" w:cs="Arial"/>
                <w:sz w:val="22"/>
                <w:szCs w:val="22"/>
              </w:rPr>
            </w:pPr>
            <w:r w:rsidRPr="006C19B6">
              <w:rPr>
                <w:rFonts w:ascii="Arial" w:hAnsi="Arial" w:cs="Arial"/>
                <w:sz w:val="22"/>
                <w:szCs w:val="22"/>
                <w:highlight w:val="yellow"/>
              </w:rPr>
              <w:t>[                               ]</w:t>
            </w:r>
          </w:p>
        </w:tc>
      </w:tr>
      <w:tr w:rsidR="009D7A60" w:rsidRPr="006C19B6" w14:paraId="69FD7C18" w14:textId="77777777" w:rsidTr="009D7A60">
        <w:tc>
          <w:tcPr>
            <w:tcW w:w="2201" w:type="dxa"/>
            <w:shd w:val="clear" w:color="auto" w:fill="auto"/>
          </w:tcPr>
          <w:p w14:paraId="2E39B86B" w14:textId="77777777" w:rsidR="009D7A60" w:rsidRPr="009D7A60" w:rsidRDefault="009D7A60" w:rsidP="00141A31">
            <w:pPr>
              <w:pStyle w:val="Textstyle12point"/>
              <w:numPr>
                <w:ilvl w:val="0"/>
                <w:numId w:val="0"/>
              </w:numPr>
              <w:spacing w:before="0" w:after="0"/>
              <w:rPr>
                <w:rStyle w:val="DeltaViewInsertion"/>
                <w:rFonts w:ascii="Arial" w:hAnsi="Arial" w:cs="Arial"/>
                <w:color w:val="auto"/>
                <w:sz w:val="22"/>
                <w:szCs w:val="22"/>
                <w:u w:val="none"/>
              </w:rPr>
            </w:pPr>
            <w:r w:rsidRPr="009D7A60">
              <w:rPr>
                <w:rStyle w:val="DeltaViewInsertion"/>
                <w:rFonts w:ascii="Arial" w:hAnsi="Arial" w:cs="Arial"/>
                <w:color w:val="auto"/>
                <w:sz w:val="22"/>
                <w:szCs w:val="22"/>
                <w:u w:val="none"/>
              </w:rPr>
              <w:t>Position:</w:t>
            </w:r>
          </w:p>
        </w:tc>
        <w:tc>
          <w:tcPr>
            <w:tcW w:w="5652" w:type="dxa"/>
            <w:shd w:val="clear" w:color="auto" w:fill="auto"/>
          </w:tcPr>
          <w:p w14:paraId="77649D8F" w14:textId="77777777" w:rsidR="009D7A60" w:rsidRPr="006C19B6" w:rsidRDefault="009D7A60" w:rsidP="00141A31">
            <w:pPr>
              <w:pStyle w:val="Textstyle12point"/>
              <w:numPr>
                <w:ilvl w:val="0"/>
                <w:numId w:val="0"/>
              </w:numPr>
              <w:spacing w:before="0" w:after="0"/>
              <w:rPr>
                <w:rStyle w:val="DeltaViewInsertion"/>
                <w:rFonts w:ascii="Arial" w:hAnsi="Arial" w:cs="Arial"/>
                <w:sz w:val="22"/>
                <w:szCs w:val="22"/>
              </w:rPr>
            </w:pPr>
            <w:r w:rsidRPr="006C19B6">
              <w:rPr>
                <w:rFonts w:ascii="Arial" w:hAnsi="Arial" w:cs="Arial"/>
                <w:sz w:val="22"/>
                <w:szCs w:val="22"/>
                <w:highlight w:val="yellow"/>
              </w:rPr>
              <w:t>[                               ]</w:t>
            </w:r>
          </w:p>
        </w:tc>
      </w:tr>
      <w:tr w:rsidR="009D7A60" w:rsidRPr="006C19B6" w14:paraId="3E4F1EA3" w14:textId="77777777" w:rsidTr="009D7A60">
        <w:tc>
          <w:tcPr>
            <w:tcW w:w="2201" w:type="dxa"/>
            <w:shd w:val="clear" w:color="auto" w:fill="auto"/>
          </w:tcPr>
          <w:p w14:paraId="3C8E9C61" w14:textId="77777777" w:rsidR="009D7A60" w:rsidRPr="009D7A60" w:rsidRDefault="009D7A60" w:rsidP="00141A31">
            <w:pPr>
              <w:pStyle w:val="Textstyle12point"/>
              <w:numPr>
                <w:ilvl w:val="0"/>
                <w:numId w:val="0"/>
              </w:numPr>
              <w:spacing w:before="0" w:after="0"/>
              <w:rPr>
                <w:rStyle w:val="DeltaViewInsertion"/>
                <w:rFonts w:ascii="Arial" w:hAnsi="Arial" w:cs="Arial"/>
                <w:color w:val="auto"/>
                <w:sz w:val="22"/>
                <w:szCs w:val="22"/>
                <w:u w:val="none"/>
              </w:rPr>
            </w:pPr>
            <w:r w:rsidRPr="009D7A60">
              <w:rPr>
                <w:rStyle w:val="DeltaViewInsertion"/>
                <w:rFonts w:ascii="Arial" w:hAnsi="Arial" w:cs="Arial"/>
                <w:color w:val="auto"/>
                <w:sz w:val="22"/>
                <w:szCs w:val="22"/>
                <w:u w:val="none"/>
              </w:rPr>
              <w:t>Address:</w:t>
            </w:r>
          </w:p>
        </w:tc>
        <w:tc>
          <w:tcPr>
            <w:tcW w:w="5652" w:type="dxa"/>
            <w:shd w:val="clear" w:color="auto" w:fill="auto"/>
          </w:tcPr>
          <w:p w14:paraId="46121226" w14:textId="77777777" w:rsidR="009D7A60" w:rsidRPr="006C19B6" w:rsidRDefault="009D7A60" w:rsidP="00141A31">
            <w:pPr>
              <w:pStyle w:val="Textstyle12point"/>
              <w:numPr>
                <w:ilvl w:val="0"/>
                <w:numId w:val="0"/>
              </w:numPr>
              <w:spacing w:before="0" w:after="0"/>
              <w:rPr>
                <w:rStyle w:val="DeltaViewInsertion"/>
                <w:rFonts w:ascii="Arial" w:hAnsi="Arial" w:cs="Arial"/>
                <w:sz w:val="22"/>
                <w:szCs w:val="22"/>
              </w:rPr>
            </w:pPr>
            <w:r w:rsidRPr="006C19B6">
              <w:rPr>
                <w:rFonts w:ascii="Arial" w:hAnsi="Arial" w:cs="Arial"/>
                <w:sz w:val="22"/>
                <w:szCs w:val="22"/>
                <w:highlight w:val="yellow"/>
              </w:rPr>
              <w:t>[                               ]</w:t>
            </w:r>
          </w:p>
        </w:tc>
      </w:tr>
      <w:tr w:rsidR="009D7A60" w:rsidRPr="006C19B6" w14:paraId="7566283A" w14:textId="77777777" w:rsidTr="009D7A60">
        <w:tc>
          <w:tcPr>
            <w:tcW w:w="2201" w:type="dxa"/>
            <w:shd w:val="clear" w:color="auto" w:fill="auto"/>
          </w:tcPr>
          <w:p w14:paraId="7C571D17" w14:textId="77777777" w:rsidR="009D7A60" w:rsidRPr="009D7A60" w:rsidRDefault="009D7A60" w:rsidP="00141A31">
            <w:pPr>
              <w:pStyle w:val="Textstyle12point"/>
              <w:numPr>
                <w:ilvl w:val="0"/>
                <w:numId w:val="0"/>
              </w:numPr>
              <w:spacing w:before="0" w:after="0"/>
              <w:rPr>
                <w:rStyle w:val="DeltaViewInsertion"/>
                <w:rFonts w:ascii="Arial" w:hAnsi="Arial" w:cs="Arial"/>
                <w:color w:val="auto"/>
                <w:sz w:val="22"/>
                <w:szCs w:val="22"/>
                <w:u w:val="none"/>
              </w:rPr>
            </w:pPr>
            <w:r w:rsidRPr="009D7A60">
              <w:rPr>
                <w:rStyle w:val="DeltaViewInsertion"/>
                <w:rFonts w:ascii="Arial" w:hAnsi="Arial" w:cs="Arial"/>
                <w:color w:val="auto"/>
                <w:sz w:val="22"/>
                <w:szCs w:val="22"/>
                <w:u w:val="none"/>
              </w:rPr>
              <w:t>Phone number:</w:t>
            </w:r>
          </w:p>
        </w:tc>
        <w:tc>
          <w:tcPr>
            <w:tcW w:w="5652" w:type="dxa"/>
            <w:shd w:val="clear" w:color="auto" w:fill="auto"/>
          </w:tcPr>
          <w:p w14:paraId="3503FF4E" w14:textId="77777777" w:rsidR="009D7A60" w:rsidRPr="006C19B6" w:rsidRDefault="009D7A60" w:rsidP="00141A31">
            <w:pPr>
              <w:pStyle w:val="Textstyle12point"/>
              <w:numPr>
                <w:ilvl w:val="0"/>
                <w:numId w:val="0"/>
              </w:numPr>
              <w:spacing w:before="0" w:after="0"/>
              <w:rPr>
                <w:rStyle w:val="DeltaViewInsertion"/>
                <w:rFonts w:ascii="Arial" w:hAnsi="Arial" w:cs="Arial"/>
                <w:sz w:val="22"/>
                <w:szCs w:val="22"/>
              </w:rPr>
            </w:pPr>
            <w:r w:rsidRPr="006C19B6">
              <w:rPr>
                <w:rFonts w:ascii="Arial" w:hAnsi="Arial" w:cs="Arial"/>
                <w:sz w:val="22"/>
                <w:szCs w:val="22"/>
                <w:highlight w:val="yellow"/>
              </w:rPr>
              <w:t>[                               ]</w:t>
            </w:r>
          </w:p>
        </w:tc>
      </w:tr>
      <w:tr w:rsidR="009D7A60" w:rsidRPr="006C19B6" w14:paraId="72E1982B" w14:textId="77777777" w:rsidTr="009D7A60">
        <w:tc>
          <w:tcPr>
            <w:tcW w:w="2201" w:type="dxa"/>
            <w:shd w:val="clear" w:color="auto" w:fill="auto"/>
          </w:tcPr>
          <w:p w14:paraId="6B22318D" w14:textId="77777777" w:rsidR="009D7A60" w:rsidRPr="009D7A60" w:rsidRDefault="009D7A60" w:rsidP="00141A31">
            <w:pPr>
              <w:pStyle w:val="Textstyle12point"/>
              <w:numPr>
                <w:ilvl w:val="0"/>
                <w:numId w:val="0"/>
              </w:numPr>
              <w:spacing w:before="0" w:after="0"/>
              <w:rPr>
                <w:rStyle w:val="DeltaViewInsertion"/>
                <w:rFonts w:ascii="Arial" w:hAnsi="Arial" w:cs="Arial"/>
                <w:color w:val="auto"/>
                <w:sz w:val="22"/>
                <w:szCs w:val="22"/>
                <w:u w:val="none"/>
              </w:rPr>
            </w:pPr>
            <w:r w:rsidRPr="009D7A60">
              <w:rPr>
                <w:rStyle w:val="DeltaViewInsertion"/>
                <w:rFonts w:ascii="Arial" w:hAnsi="Arial" w:cs="Arial"/>
                <w:color w:val="auto"/>
                <w:sz w:val="22"/>
                <w:szCs w:val="22"/>
                <w:u w:val="none"/>
              </w:rPr>
              <w:t>Email:</w:t>
            </w:r>
          </w:p>
        </w:tc>
        <w:tc>
          <w:tcPr>
            <w:tcW w:w="5652" w:type="dxa"/>
            <w:shd w:val="clear" w:color="auto" w:fill="auto"/>
          </w:tcPr>
          <w:p w14:paraId="19D3F16D" w14:textId="77777777" w:rsidR="009D7A60" w:rsidRPr="006C19B6" w:rsidRDefault="009D7A60" w:rsidP="00141A31">
            <w:pPr>
              <w:pStyle w:val="Textstyle12point"/>
              <w:numPr>
                <w:ilvl w:val="0"/>
                <w:numId w:val="0"/>
              </w:numPr>
              <w:spacing w:before="0" w:after="0"/>
              <w:rPr>
                <w:rStyle w:val="DeltaViewInsertion"/>
                <w:rFonts w:ascii="Arial" w:hAnsi="Arial" w:cs="Arial"/>
                <w:sz w:val="22"/>
                <w:szCs w:val="22"/>
              </w:rPr>
            </w:pPr>
            <w:r w:rsidRPr="006C19B6">
              <w:rPr>
                <w:rFonts w:ascii="Arial" w:hAnsi="Arial" w:cs="Arial"/>
                <w:sz w:val="22"/>
                <w:szCs w:val="22"/>
                <w:highlight w:val="yellow"/>
              </w:rPr>
              <w:t>[                               ]</w:t>
            </w:r>
          </w:p>
        </w:tc>
      </w:tr>
    </w:tbl>
    <w:p w14:paraId="5397A4F4" w14:textId="77777777" w:rsidR="009D7A60" w:rsidRDefault="009D7A60" w:rsidP="00141A31">
      <w:pPr>
        <w:spacing w:after="0"/>
        <w:ind w:left="1440" w:firstLine="720"/>
        <w:rPr>
          <w:rFonts w:ascii="Arial" w:hAnsi="Arial" w:cs="Arial"/>
          <w:sz w:val="22"/>
          <w:szCs w:val="22"/>
        </w:rPr>
      </w:pPr>
    </w:p>
    <w:p w14:paraId="4370C2CC" w14:textId="77777777" w:rsidR="00281AE7" w:rsidRPr="0060136B" w:rsidRDefault="00B94336" w:rsidP="00141A31">
      <w:pPr>
        <w:pStyle w:val="Trustbody0"/>
        <w:keepNext w:val="0"/>
        <w:rPr>
          <w:bCs w:val="0"/>
        </w:rPr>
      </w:pPr>
      <w:bookmarkStart w:id="197" w:name="_DV_C266"/>
      <w:bookmarkStart w:id="198" w:name="_Hlk5611590"/>
      <w:bookmarkEnd w:id="196"/>
      <w:r w:rsidRPr="00B94336">
        <w:rPr>
          <w:b/>
          <w:bCs w:val="0"/>
        </w:rPr>
        <w:t>Amendment to Company Treasury Policy.</w:t>
      </w:r>
      <w:r>
        <w:rPr>
          <w:bCs w:val="0"/>
        </w:rPr>
        <w:t xml:space="preserve"> </w:t>
      </w:r>
      <w:r w:rsidR="00281AE7" w:rsidRPr="0060136B">
        <w:rPr>
          <w:bCs w:val="0"/>
        </w:rPr>
        <w:t xml:space="preserve">In the event that the Company makes any amendments to the Treasury Policy most recently accepted in writing by </w:t>
      </w:r>
      <w:r w:rsidR="00136D2D">
        <w:rPr>
          <w:bCs w:val="0"/>
        </w:rPr>
        <w:t>Wellcome</w:t>
      </w:r>
      <w:r w:rsidR="00281AE7" w:rsidRPr="0060136B">
        <w:rPr>
          <w:bCs w:val="0"/>
        </w:rPr>
        <w:t>, the Company shall prior to such changes taking effect:</w:t>
      </w:r>
      <w:bookmarkStart w:id="199" w:name="_DV_C267"/>
      <w:bookmarkEnd w:id="197"/>
    </w:p>
    <w:p w14:paraId="57EDD71D" w14:textId="302CE445" w:rsidR="00281AE7" w:rsidRPr="0060136B" w:rsidRDefault="00281AE7" w:rsidP="00141A31">
      <w:pPr>
        <w:pStyle w:val="Trustbody0"/>
        <w:keepNext w:val="0"/>
        <w:numPr>
          <w:ilvl w:val="2"/>
          <w:numId w:val="31"/>
        </w:numPr>
        <w:rPr>
          <w:bCs w:val="0"/>
        </w:rPr>
      </w:pPr>
      <w:bookmarkStart w:id="200" w:name="_DV_C268"/>
      <w:bookmarkEnd w:id="198"/>
      <w:bookmarkEnd w:id="199"/>
      <w:r w:rsidRPr="0060136B">
        <w:rPr>
          <w:bCs w:val="0"/>
        </w:rPr>
        <w:t xml:space="preserve">notify </w:t>
      </w:r>
      <w:r w:rsidR="00136D2D">
        <w:rPr>
          <w:bCs w:val="0"/>
        </w:rPr>
        <w:t>Wellcome</w:t>
      </w:r>
      <w:r w:rsidRPr="0060136B">
        <w:rPr>
          <w:bCs w:val="0"/>
        </w:rPr>
        <w:t xml:space="preserve"> in writing </w:t>
      </w:r>
      <w:r w:rsidR="0083669E">
        <w:rPr>
          <w:bCs w:val="0"/>
        </w:rPr>
        <w:t>(with copy to</w:t>
      </w:r>
      <w:r w:rsidR="0083669E" w:rsidRPr="00F512E2">
        <w:rPr>
          <w:bCs w:val="0"/>
          <w:color w:val="3333FF"/>
        </w:rPr>
        <w:t xml:space="preserve"> </w:t>
      </w:r>
      <w:r w:rsidR="00F512E2" w:rsidRPr="00F512E2">
        <w:rPr>
          <w:color w:val="3333FF"/>
          <w:u w:val="single"/>
          <w:lang w:val="en-GB"/>
        </w:rPr>
        <w:t>f</w:t>
      </w:r>
      <w:r w:rsidR="0083669E" w:rsidRPr="00F512E2">
        <w:rPr>
          <w:color w:val="3333FF"/>
          <w:u w:val="single"/>
          <w:lang w:val="en-GB"/>
        </w:rPr>
        <w:t>inancia</w:t>
      </w:r>
      <w:r w:rsidR="00F512E2" w:rsidRPr="00F512E2">
        <w:rPr>
          <w:color w:val="3333FF"/>
          <w:u w:val="single"/>
          <w:lang w:val="en-GB"/>
        </w:rPr>
        <w:t>l</w:t>
      </w:r>
      <w:hyperlink r:id="rId16" w:history="1">
        <w:r w:rsidR="00F512E2" w:rsidRPr="005957BB">
          <w:rPr>
            <w:rStyle w:val="Hyperlink"/>
            <w:rFonts w:ascii="Arial" w:hAnsi="Arial" w:cs="Arial"/>
            <w:sz w:val="22"/>
            <w:szCs w:val="22"/>
          </w:rPr>
          <w:t>accounting@wellcome.ac.uk</w:t>
        </w:r>
      </w:hyperlink>
      <w:r w:rsidR="0083669E">
        <w:rPr>
          <w:bCs w:val="0"/>
        </w:rPr>
        <w:t xml:space="preserve">) </w:t>
      </w:r>
      <w:r w:rsidRPr="0060136B">
        <w:rPr>
          <w:bCs w:val="0"/>
        </w:rPr>
        <w:t>of the amendments to the Treasury Policy; and</w:t>
      </w:r>
      <w:bookmarkStart w:id="201" w:name="_DV_C269"/>
      <w:bookmarkEnd w:id="200"/>
    </w:p>
    <w:p w14:paraId="5A62468E" w14:textId="789383C8" w:rsidR="00281AE7" w:rsidRPr="0060136B" w:rsidRDefault="00281AE7" w:rsidP="00141A31">
      <w:pPr>
        <w:pStyle w:val="Trustbody0"/>
        <w:keepNext w:val="0"/>
        <w:numPr>
          <w:ilvl w:val="2"/>
          <w:numId w:val="31"/>
        </w:numPr>
        <w:rPr>
          <w:bCs w:val="0"/>
        </w:rPr>
      </w:pPr>
      <w:bookmarkStart w:id="202" w:name="_DV_C270"/>
      <w:bookmarkEnd w:id="201"/>
      <w:r w:rsidRPr="0060136B">
        <w:rPr>
          <w:bCs w:val="0"/>
        </w:rPr>
        <w:t xml:space="preserve">provide a copy (in English) of the amended Treasury Policy to </w:t>
      </w:r>
      <w:r w:rsidR="00136D2D">
        <w:rPr>
          <w:bCs w:val="0"/>
        </w:rPr>
        <w:t>Wellcome</w:t>
      </w:r>
      <w:r w:rsidR="0083669E">
        <w:rPr>
          <w:bCs w:val="0"/>
        </w:rPr>
        <w:t xml:space="preserve"> (with a copy to </w:t>
      </w:r>
      <w:r w:rsidR="0083669E" w:rsidRPr="00F8668B">
        <w:rPr>
          <w:lang w:val="en-GB"/>
        </w:rPr>
        <w:t>Financial accounting@wellcome.ac.uk</w:t>
      </w:r>
      <w:r w:rsidR="0083669E">
        <w:rPr>
          <w:lang w:val="en-GB"/>
        </w:rPr>
        <w:t>)</w:t>
      </w:r>
      <w:r w:rsidRPr="0060136B">
        <w:rPr>
          <w:bCs w:val="0"/>
        </w:rPr>
        <w:t xml:space="preserve"> for acceptance by </w:t>
      </w:r>
      <w:r w:rsidR="00136D2D">
        <w:rPr>
          <w:bCs w:val="0"/>
        </w:rPr>
        <w:t>Wellcome</w:t>
      </w:r>
      <w:r w:rsidRPr="0060136B">
        <w:rPr>
          <w:bCs w:val="0"/>
        </w:rPr>
        <w:t>.</w:t>
      </w:r>
      <w:bookmarkStart w:id="203" w:name="_DV_C271"/>
      <w:bookmarkEnd w:id="202"/>
    </w:p>
    <w:p w14:paraId="07399952" w14:textId="4E3383A5" w:rsidR="00281AE7" w:rsidRPr="0060136B" w:rsidRDefault="00136D2D" w:rsidP="00141A31">
      <w:pPr>
        <w:pStyle w:val="Trustbody0"/>
        <w:keepNext w:val="0"/>
        <w:rPr>
          <w:bCs w:val="0"/>
        </w:rPr>
      </w:pPr>
      <w:bookmarkStart w:id="204" w:name="_DV_C272"/>
      <w:bookmarkEnd w:id="203"/>
      <w:r>
        <w:rPr>
          <w:bCs w:val="0"/>
        </w:rPr>
        <w:t>Wellcome</w:t>
      </w:r>
      <w:r w:rsidR="00281AE7" w:rsidRPr="0060136B">
        <w:rPr>
          <w:bCs w:val="0"/>
        </w:rPr>
        <w:t xml:space="preserve"> shall notify the Company in writing whether such amended Treasury Policy has been accepted by </w:t>
      </w:r>
      <w:r>
        <w:rPr>
          <w:bCs w:val="0"/>
        </w:rPr>
        <w:t>Wellcome</w:t>
      </w:r>
      <w:r w:rsidR="002B47A5">
        <w:rPr>
          <w:bCs w:val="0"/>
        </w:rPr>
        <w:t xml:space="preserve"> as soon as is reasonably practicable</w:t>
      </w:r>
      <w:r w:rsidR="00281AE7" w:rsidRPr="0060136B">
        <w:rPr>
          <w:bCs w:val="0"/>
        </w:rPr>
        <w:t>.</w:t>
      </w:r>
      <w:bookmarkStart w:id="205" w:name="_DV_C273"/>
      <w:bookmarkEnd w:id="204"/>
    </w:p>
    <w:p w14:paraId="47BB8933" w14:textId="77777777" w:rsidR="009D7A60" w:rsidRPr="00407856" w:rsidRDefault="00281AE7" w:rsidP="00141A31">
      <w:pPr>
        <w:pStyle w:val="Trustheading1"/>
        <w:keepNext w:val="0"/>
      </w:pPr>
      <w:bookmarkStart w:id="206" w:name="_DV_M109"/>
      <w:bookmarkStart w:id="207" w:name="_Ref116965728"/>
      <w:bookmarkStart w:id="208" w:name="_Toc9331720"/>
      <w:bookmarkEnd w:id="205"/>
      <w:bookmarkEnd w:id="206"/>
      <w:r>
        <w:t>INTEREST</w:t>
      </w:r>
      <w:bookmarkStart w:id="209" w:name="_DV_M110"/>
      <w:bookmarkStart w:id="210" w:name="_Ref116965486"/>
      <w:bookmarkEnd w:id="207"/>
      <w:bookmarkEnd w:id="208"/>
      <w:bookmarkEnd w:id="209"/>
    </w:p>
    <w:p w14:paraId="008B3C07" w14:textId="51F1321D" w:rsidR="00281AE7" w:rsidRPr="00371EEB" w:rsidRDefault="00441393" w:rsidP="00141A31">
      <w:pPr>
        <w:pStyle w:val="Trustbody0"/>
        <w:keepNext w:val="0"/>
        <w:rPr>
          <w:bCs w:val="0"/>
        </w:rPr>
      </w:pPr>
      <w:r>
        <w:rPr>
          <w:b/>
          <w:bCs w:val="0"/>
        </w:rPr>
        <w:t xml:space="preserve">Interest. </w:t>
      </w:r>
      <w:r>
        <w:rPr>
          <w:bCs w:val="0"/>
        </w:rPr>
        <w:t xml:space="preserve"> </w:t>
      </w:r>
      <w:r w:rsidRPr="00371EEB">
        <w:rPr>
          <w:bCs w:val="0"/>
        </w:rPr>
        <w:t xml:space="preserve">Interest </w:t>
      </w:r>
      <w:r w:rsidR="008E0447">
        <w:rPr>
          <w:bCs w:val="0"/>
        </w:rPr>
        <w:t xml:space="preserve">is </w:t>
      </w:r>
      <w:r w:rsidRPr="00371EEB">
        <w:rPr>
          <w:bCs w:val="0"/>
        </w:rPr>
        <w:t>payable</w:t>
      </w:r>
      <w:r w:rsidR="008E0447">
        <w:rPr>
          <w:bCs w:val="0"/>
        </w:rPr>
        <w:t xml:space="preserve"> on repayment </w:t>
      </w:r>
      <w:r w:rsidR="006D09ED">
        <w:rPr>
          <w:bCs w:val="0"/>
        </w:rPr>
        <w:t xml:space="preserve">on </w:t>
      </w:r>
      <w:r w:rsidR="008E0447">
        <w:rPr>
          <w:bCs w:val="0"/>
        </w:rPr>
        <w:t xml:space="preserve">the </w:t>
      </w:r>
      <w:r w:rsidR="006D09ED">
        <w:rPr>
          <w:bCs w:val="0"/>
        </w:rPr>
        <w:t>amount</w:t>
      </w:r>
      <w:r w:rsidR="008E0447">
        <w:rPr>
          <w:bCs w:val="0"/>
        </w:rPr>
        <w:t>(</w:t>
      </w:r>
      <w:r w:rsidR="00AF0E5F">
        <w:rPr>
          <w:bCs w:val="0"/>
        </w:rPr>
        <w:t>s</w:t>
      </w:r>
      <w:r w:rsidR="008E0447">
        <w:rPr>
          <w:bCs w:val="0"/>
        </w:rPr>
        <w:t>)</w:t>
      </w:r>
      <w:r w:rsidR="006D09ED">
        <w:rPr>
          <w:bCs w:val="0"/>
        </w:rPr>
        <w:t xml:space="preserve"> of the Lo</w:t>
      </w:r>
      <w:r w:rsidR="002E1EFE">
        <w:rPr>
          <w:bCs w:val="0"/>
        </w:rPr>
        <w:t>an</w:t>
      </w:r>
      <w:r w:rsidR="00AF0E5F">
        <w:rPr>
          <w:bCs w:val="0"/>
        </w:rPr>
        <w:t>.</w:t>
      </w:r>
      <w:r w:rsidR="008E0447">
        <w:rPr>
          <w:bCs w:val="0"/>
        </w:rPr>
        <w:t xml:space="preserve"> Interest is not payable on any amount(s) of the Loan converted into Conversion Shares. On the conversion of any amount of the Loan into Conversion Shares any Accrued Interest in respect of such Conversion Amount falls away and is not be repayable</w:t>
      </w:r>
    </w:p>
    <w:p w14:paraId="7D0C3A4E" w14:textId="1A3E2902" w:rsidR="00441393" w:rsidRPr="008E0447" w:rsidRDefault="00441393" w:rsidP="008E0447">
      <w:pPr>
        <w:pStyle w:val="Trustbody0"/>
        <w:keepNext w:val="0"/>
        <w:rPr>
          <w:bCs w:val="0"/>
        </w:rPr>
      </w:pPr>
      <w:bookmarkStart w:id="211" w:name="_DV_M111"/>
      <w:bookmarkStart w:id="212" w:name="_Ref121658463"/>
      <w:bookmarkStart w:id="213" w:name="_Ref231976246"/>
      <w:bookmarkEnd w:id="211"/>
      <w:r w:rsidRPr="00E402B6">
        <w:rPr>
          <w:b/>
          <w:bCs w:val="0"/>
        </w:rPr>
        <w:t>Interest calculation</w:t>
      </w:r>
      <w:r w:rsidR="008E0447">
        <w:rPr>
          <w:b/>
          <w:bCs w:val="0"/>
        </w:rPr>
        <w:t xml:space="preserve"> on repayment</w:t>
      </w:r>
      <w:r w:rsidRPr="00E402B6">
        <w:rPr>
          <w:b/>
          <w:bCs w:val="0"/>
        </w:rPr>
        <w:t>.</w:t>
      </w:r>
      <w:r>
        <w:rPr>
          <w:bCs w:val="0"/>
        </w:rPr>
        <w:t xml:space="preserve"> </w:t>
      </w:r>
      <w:r w:rsidR="00281AE7" w:rsidRPr="008E0447">
        <w:rPr>
          <w:bCs w:val="0"/>
        </w:rPr>
        <w:t xml:space="preserve">Accrued Interest shall be deemed to have accrued on a daily basis </w:t>
      </w:r>
      <w:r w:rsidR="008E0447">
        <w:rPr>
          <w:bCs w:val="0"/>
        </w:rPr>
        <w:t>(</w:t>
      </w:r>
      <w:r w:rsidR="008E0447" w:rsidRPr="008E0447">
        <w:rPr>
          <w:bCs w:val="0"/>
        </w:rPr>
        <w:t>by reference to a year of three hundred and sixty five (365) days</w:t>
      </w:r>
      <w:r w:rsidR="008E0447">
        <w:rPr>
          <w:bCs w:val="0"/>
        </w:rPr>
        <w:t xml:space="preserve">) </w:t>
      </w:r>
      <w:r w:rsidR="00281AE7" w:rsidRPr="008E0447">
        <w:rPr>
          <w:bCs w:val="0"/>
        </w:rPr>
        <w:t>on the amount of the Loan from time to time outstanding at the rate of two percent (2%) per annum above the three month sterling LIBOR from time to time</w:t>
      </w:r>
      <w:r w:rsidR="008E0447">
        <w:rPr>
          <w:bCs w:val="0"/>
        </w:rPr>
        <w:t>.</w:t>
      </w:r>
      <w:r w:rsidR="00281AE7" w:rsidRPr="008E0447">
        <w:rPr>
          <w:bCs w:val="0"/>
        </w:rPr>
        <w:t xml:space="preserve"> </w:t>
      </w:r>
      <w:r w:rsidR="008E0447" w:rsidRPr="008E0447">
        <w:rPr>
          <w:bCs w:val="0"/>
        </w:rPr>
        <w:t>Accrued I</w:t>
      </w:r>
      <w:r w:rsidR="00281AE7" w:rsidRPr="008E0447">
        <w:rPr>
          <w:bCs w:val="0"/>
        </w:rPr>
        <w:t xml:space="preserve">nterest shall be added to the principal amount of the Loan annually on each Anniversary Date and on each Repayment Date (if the relevant Repayment Date is not an Anniversary Date). </w:t>
      </w:r>
      <w:bookmarkStart w:id="214" w:name="_DV_M112"/>
      <w:bookmarkEnd w:id="210"/>
      <w:bookmarkEnd w:id="212"/>
      <w:bookmarkEnd w:id="214"/>
    </w:p>
    <w:p w14:paraId="5925BB1E" w14:textId="44BEC64A" w:rsidR="00281AE7" w:rsidRPr="00E402B6" w:rsidRDefault="00C6362E" w:rsidP="00141A31">
      <w:pPr>
        <w:pStyle w:val="Trustbody0"/>
        <w:keepNext w:val="0"/>
        <w:rPr>
          <w:b/>
          <w:bCs w:val="0"/>
        </w:rPr>
      </w:pPr>
      <w:r>
        <w:rPr>
          <w:b/>
          <w:bCs w:val="0"/>
        </w:rPr>
        <w:lastRenderedPageBreak/>
        <w:t>Default interest</w:t>
      </w:r>
      <w:r w:rsidR="001332C6" w:rsidRPr="00E402B6">
        <w:rPr>
          <w:b/>
          <w:bCs w:val="0"/>
        </w:rPr>
        <w:t xml:space="preserve">. </w:t>
      </w:r>
      <w:bookmarkStart w:id="215" w:name="_DV_M113"/>
      <w:bookmarkStart w:id="216" w:name="_Ref116191040"/>
      <w:bookmarkEnd w:id="213"/>
      <w:bookmarkEnd w:id="215"/>
      <w:r w:rsidR="001332C6" w:rsidRPr="00371EEB">
        <w:rPr>
          <w:bCs w:val="0"/>
        </w:rPr>
        <w:t>Where</w:t>
      </w:r>
      <w:r w:rsidR="00281AE7" w:rsidRPr="00371EEB">
        <w:rPr>
          <w:bCs w:val="0"/>
        </w:rPr>
        <w:t xml:space="preserve"> the Company fails to pay any amount </w:t>
      </w:r>
      <w:r w:rsidR="0062041F">
        <w:rPr>
          <w:bCs w:val="0"/>
        </w:rPr>
        <w:t xml:space="preserve">due </w:t>
      </w:r>
      <w:r w:rsidR="00281AE7" w:rsidRPr="00371EEB">
        <w:rPr>
          <w:bCs w:val="0"/>
        </w:rPr>
        <w:t>under this Agreement on the relevant due date, interest shall accrue on the overdue amount from the due date up to the date of actual payment (both before and after judgement) at a rate which is the sum of three percent (3%) per annum and the rate which would have been payable if the overdue amount had constituted a loan in an amount equal to such overdue amount on the same terms as the Loan. Any interest accruing under this Clause 3.</w:t>
      </w:r>
      <w:r w:rsidR="00C65F65">
        <w:rPr>
          <w:bCs w:val="0"/>
        </w:rPr>
        <w:t>3</w:t>
      </w:r>
      <w:r w:rsidR="00281AE7" w:rsidRPr="00371EEB">
        <w:rPr>
          <w:bCs w:val="0"/>
        </w:rPr>
        <w:t xml:space="preserve"> shall be immediately payable by the Company on demand.</w:t>
      </w:r>
      <w:bookmarkEnd w:id="216"/>
    </w:p>
    <w:p w14:paraId="1788669C" w14:textId="77777777" w:rsidR="00281AE7" w:rsidRPr="00AF4F73" w:rsidRDefault="00281AE7" w:rsidP="00141A31">
      <w:pPr>
        <w:pStyle w:val="Trustheading1"/>
        <w:keepNext w:val="0"/>
      </w:pPr>
      <w:bookmarkStart w:id="217" w:name="_DV_M114"/>
      <w:bookmarkStart w:id="218" w:name="_Ref72656919"/>
      <w:bookmarkStart w:id="219" w:name="_Toc232496147"/>
      <w:bookmarkStart w:id="220" w:name="_Toc232496357"/>
      <w:bookmarkStart w:id="221" w:name="_Toc9331721"/>
      <w:bookmarkEnd w:id="217"/>
      <w:r>
        <w:t>CONVERSION OR REPAYMENT OPTION</w:t>
      </w:r>
      <w:bookmarkEnd w:id="218"/>
      <w:bookmarkEnd w:id="219"/>
      <w:bookmarkEnd w:id="220"/>
      <w:bookmarkEnd w:id="221"/>
    </w:p>
    <w:p w14:paraId="7DFE2133" w14:textId="77777777" w:rsidR="00504090" w:rsidRDefault="00504090" w:rsidP="00504090">
      <w:pPr>
        <w:pStyle w:val="Trustbody0"/>
        <w:keepNext w:val="0"/>
        <w:rPr>
          <w:bCs w:val="0"/>
        </w:rPr>
      </w:pPr>
      <w:bookmarkStart w:id="222" w:name="_DV_M115"/>
      <w:bookmarkStart w:id="223" w:name="_Ref72656892"/>
      <w:bookmarkEnd w:id="222"/>
      <w:r w:rsidRPr="00E402B6">
        <w:rPr>
          <w:b/>
          <w:bCs w:val="0"/>
        </w:rPr>
        <w:t>Conversion and repayment.</w:t>
      </w:r>
      <w:r>
        <w:rPr>
          <w:bCs w:val="0"/>
        </w:rPr>
        <w:t xml:space="preserve"> Wellcome may by notice to the Company: </w:t>
      </w:r>
    </w:p>
    <w:p w14:paraId="194C9572" w14:textId="77777777" w:rsidR="00504090" w:rsidRPr="0060136B" w:rsidRDefault="00504090" w:rsidP="00504090">
      <w:pPr>
        <w:pStyle w:val="Trustbody0"/>
        <w:keepNext w:val="0"/>
        <w:numPr>
          <w:ilvl w:val="2"/>
          <w:numId w:val="31"/>
        </w:numPr>
        <w:rPr>
          <w:bCs w:val="0"/>
        </w:rPr>
      </w:pPr>
      <w:r>
        <w:rPr>
          <w:bCs w:val="0"/>
        </w:rPr>
        <w:t>at any time, convert the Loan (or part of the Loan) to fully paid new Conversions Shares;</w:t>
      </w:r>
      <w:r w:rsidRPr="0060136B">
        <w:rPr>
          <w:bCs w:val="0"/>
        </w:rPr>
        <w:t xml:space="preserve"> </w:t>
      </w:r>
      <w:r>
        <w:rPr>
          <w:bCs w:val="0"/>
        </w:rPr>
        <w:t>and</w:t>
      </w:r>
    </w:p>
    <w:p w14:paraId="2A0DE9E4" w14:textId="77777777" w:rsidR="00504090" w:rsidRPr="00FB6A14" w:rsidRDefault="00504090" w:rsidP="00504090">
      <w:pPr>
        <w:pStyle w:val="Trustbody0"/>
        <w:keepNext w:val="0"/>
        <w:numPr>
          <w:ilvl w:val="2"/>
          <w:numId w:val="31"/>
        </w:numPr>
      </w:pPr>
      <w:r>
        <w:t xml:space="preserve">require immediate </w:t>
      </w:r>
      <w:r w:rsidRPr="00FB6A14">
        <w:t>repay</w:t>
      </w:r>
      <w:r>
        <w:t>ment of the</w:t>
      </w:r>
      <w:r w:rsidRPr="00FB6A14">
        <w:t xml:space="preserve"> full amount or part only of the Loan together with Accrued Interest in the following circumstances:</w:t>
      </w:r>
    </w:p>
    <w:p w14:paraId="646E8706" w14:textId="77777777" w:rsidR="00281AE7" w:rsidRPr="0060136B" w:rsidRDefault="00281AE7" w:rsidP="00141A31">
      <w:pPr>
        <w:pStyle w:val="Trustbody0"/>
        <w:keepNext w:val="0"/>
        <w:numPr>
          <w:ilvl w:val="3"/>
          <w:numId w:val="31"/>
        </w:numPr>
        <w:rPr>
          <w:bCs w:val="0"/>
        </w:rPr>
      </w:pPr>
      <w:bookmarkStart w:id="224" w:name="_Ref116966945"/>
      <w:bookmarkEnd w:id="223"/>
      <w:r w:rsidRPr="0060136B">
        <w:rPr>
          <w:bCs w:val="0"/>
        </w:rPr>
        <w:t xml:space="preserve">at any time after the </w:t>
      </w:r>
      <w:r w:rsidR="001332C6" w:rsidRPr="00E402B6">
        <w:rPr>
          <w:bCs w:val="0"/>
          <w:highlight w:val="yellow"/>
        </w:rPr>
        <w:t>[</w:t>
      </w:r>
      <w:r w:rsidRPr="00E402B6">
        <w:rPr>
          <w:bCs w:val="0"/>
          <w:highlight w:val="yellow"/>
        </w:rPr>
        <w:t>third</w:t>
      </w:r>
      <w:r w:rsidR="001332C6" w:rsidRPr="00E402B6">
        <w:rPr>
          <w:bCs w:val="0"/>
          <w:highlight w:val="yellow"/>
        </w:rPr>
        <w:t>]</w:t>
      </w:r>
      <w:r w:rsidRPr="0060136B">
        <w:rPr>
          <w:bCs w:val="0"/>
        </w:rPr>
        <w:t xml:space="preserve"> anniversary of the Effective Date;</w:t>
      </w:r>
      <w:bookmarkEnd w:id="224"/>
    </w:p>
    <w:p w14:paraId="7F3ED86D" w14:textId="77777777" w:rsidR="00281AE7" w:rsidRPr="0060136B" w:rsidRDefault="00281AE7" w:rsidP="00141A31">
      <w:pPr>
        <w:pStyle w:val="Trustbody0"/>
        <w:keepNext w:val="0"/>
        <w:numPr>
          <w:ilvl w:val="3"/>
          <w:numId w:val="31"/>
        </w:numPr>
        <w:rPr>
          <w:bCs w:val="0"/>
        </w:rPr>
      </w:pPr>
      <w:bookmarkStart w:id="225" w:name="_Ref223861857"/>
      <w:r w:rsidRPr="0060136B">
        <w:rPr>
          <w:bCs w:val="0"/>
        </w:rPr>
        <w:t xml:space="preserve">in the case of a Sale, immediately prior to the completion of a Sale; </w:t>
      </w:r>
      <w:bookmarkEnd w:id="225"/>
    </w:p>
    <w:p w14:paraId="2901D957" w14:textId="77777777" w:rsidR="00281AE7" w:rsidRPr="0060136B" w:rsidRDefault="00281AE7" w:rsidP="00141A31">
      <w:pPr>
        <w:pStyle w:val="Trustbody0"/>
        <w:keepNext w:val="0"/>
        <w:numPr>
          <w:ilvl w:val="3"/>
          <w:numId w:val="31"/>
        </w:numPr>
        <w:rPr>
          <w:bCs w:val="0"/>
        </w:rPr>
      </w:pPr>
      <w:bookmarkStart w:id="226" w:name="_Ref223861872"/>
      <w:r w:rsidRPr="0060136B">
        <w:rPr>
          <w:bCs w:val="0"/>
        </w:rPr>
        <w:t>in the case of a Listing, immediately prior to admission to trading of the shares of the Company on the applicable stock exchange; or</w:t>
      </w:r>
      <w:bookmarkEnd w:id="226"/>
    </w:p>
    <w:p w14:paraId="46FBAF4E" w14:textId="77777777" w:rsidR="0060136B" w:rsidRDefault="00281AE7" w:rsidP="00141A31">
      <w:pPr>
        <w:pStyle w:val="Trustbody0"/>
        <w:keepNext w:val="0"/>
        <w:numPr>
          <w:ilvl w:val="3"/>
          <w:numId w:val="31"/>
        </w:numPr>
        <w:rPr>
          <w:bCs w:val="0"/>
        </w:rPr>
      </w:pPr>
      <w:r w:rsidRPr="0060136B">
        <w:rPr>
          <w:bCs w:val="0"/>
        </w:rPr>
        <w:t>in the case of an Event of Default, in accordance with Clause 9.</w:t>
      </w:r>
      <w:bookmarkStart w:id="227" w:name="_DV_M126"/>
      <w:bookmarkStart w:id="228" w:name="_Ref116966341"/>
      <w:bookmarkEnd w:id="227"/>
    </w:p>
    <w:p w14:paraId="40810EDD" w14:textId="77777777" w:rsidR="000E60BF" w:rsidRPr="00FD210F" w:rsidRDefault="000E60BF" w:rsidP="00141A31">
      <w:pPr>
        <w:pStyle w:val="Trustbody0"/>
        <w:keepNext w:val="0"/>
      </w:pPr>
      <w:r w:rsidRPr="00FD210F">
        <w:rPr>
          <w:b/>
        </w:rPr>
        <w:t>Conversion.</w:t>
      </w:r>
      <w:r w:rsidRPr="00FD210F">
        <w:t xml:space="preserve"> </w:t>
      </w:r>
      <w:r>
        <w:t>On conversion</w:t>
      </w:r>
      <w:r w:rsidR="0062041F">
        <w:t>,</w:t>
      </w:r>
      <w:r>
        <w:t xml:space="preserve"> </w:t>
      </w:r>
      <w:r w:rsidRPr="0060136B">
        <w:t>the Conversion Amount shall be converted into such number of shares of fully paid new Conversion Shares as, at the Conversion Price, have an aggregate value equal to the Conversion Amount (as nearly as practicable, ignoring fractions and rounding down to the nearest whole number of Conversion Shares).</w:t>
      </w:r>
      <w:r>
        <w:t xml:space="preserve"> </w:t>
      </w:r>
      <w:r w:rsidRPr="00FD210F">
        <w:t xml:space="preserve">The Company shall issue the appropriate number of new Conversion Shares to Wellcome and, as soon as practical (and in any event no later than twenty (20) Business Days following receipt of notice from Wellcome), shall enter Wellcome as a member in its register of members and send a share certificate to Wellcome at </w:t>
      </w:r>
      <w:r w:rsidR="0062041F">
        <w:t>the</w:t>
      </w:r>
      <w:r w:rsidRPr="00FD210F">
        <w:t xml:space="preserve"> address set out in Clause 2</w:t>
      </w:r>
      <w:r w:rsidR="0062041F">
        <w:t>1</w:t>
      </w:r>
      <w:r w:rsidRPr="00FD210F">
        <w:t>. The Company undertakes to obtain all necessary shareholders consents and approvals as may be required to issue the Conversion Shares to Wellcome as soon as reasonably practicable.</w:t>
      </w:r>
    </w:p>
    <w:p w14:paraId="322411B9" w14:textId="77777777" w:rsidR="00E93C00" w:rsidRPr="003E08A3" w:rsidRDefault="001E3ECF" w:rsidP="00141A31">
      <w:pPr>
        <w:pStyle w:val="Trustbody0"/>
        <w:keepNext w:val="0"/>
      </w:pPr>
      <w:r w:rsidRPr="00E402B6">
        <w:rPr>
          <w:b/>
        </w:rPr>
        <w:t>Wellcome’s rights on conversion.</w:t>
      </w:r>
      <w:r>
        <w:t xml:space="preserve"> On conversion of the </w:t>
      </w:r>
      <w:r w:rsidR="00E93C00" w:rsidRPr="003E08A3">
        <w:t>Loan into Conversion Shares</w:t>
      </w:r>
      <w:r>
        <w:t>:</w:t>
      </w:r>
    </w:p>
    <w:p w14:paraId="2CC8AD17" w14:textId="77777777" w:rsidR="00E93C00" w:rsidRPr="00D92430" w:rsidRDefault="00E93C00" w:rsidP="00141A31">
      <w:pPr>
        <w:pStyle w:val="Trustbody0"/>
        <w:keepNext w:val="0"/>
        <w:numPr>
          <w:ilvl w:val="2"/>
          <w:numId w:val="31"/>
        </w:numPr>
      </w:pPr>
      <w:r>
        <w:t>Wellcome</w:t>
      </w:r>
      <w:r w:rsidRPr="00D92430">
        <w:t xml:space="preserve"> shall for as long as it holds at least five percent (5%) of the total issued share capital of the Company from time to time, be entitled to appoint a director to the Board or, if at any time it decides not to exercise such a right, to appoint an Observer to the Board. The Observer shall be entitled to receive notice of meetings, copies of the minutes of meetings and copies of all other papers circulated to the Board and any sub-committees as if he were a director;</w:t>
      </w:r>
    </w:p>
    <w:p w14:paraId="29A51EC1" w14:textId="77777777" w:rsidR="00E93C00" w:rsidRPr="00D92430" w:rsidRDefault="00E93C00" w:rsidP="00141A31">
      <w:pPr>
        <w:pStyle w:val="Trustbody0"/>
        <w:keepNext w:val="0"/>
        <w:numPr>
          <w:ilvl w:val="2"/>
          <w:numId w:val="31"/>
        </w:numPr>
      </w:pPr>
      <w:r>
        <w:t>Wellcome</w:t>
      </w:r>
      <w:r w:rsidRPr="00D92430">
        <w:t xml:space="preserve"> shall be a party to a shareholders agreement which will be </w:t>
      </w:r>
      <w:r w:rsidRPr="00D92430">
        <w:lastRenderedPageBreak/>
        <w:t>entered into by the major participants in the Company and which will include a standard list of matters which will require the prior approval of the participating investors before being undertaken by the Company and also a comprehensive list of financial and other information which must be provided by the Company to the participating investors;</w:t>
      </w:r>
    </w:p>
    <w:p w14:paraId="3E998BF5" w14:textId="77777777" w:rsidR="00E93C00" w:rsidRPr="00D92430" w:rsidRDefault="00E93C00" w:rsidP="00141A31">
      <w:pPr>
        <w:pStyle w:val="Trustbody0"/>
        <w:keepNext w:val="0"/>
        <w:numPr>
          <w:ilvl w:val="2"/>
          <w:numId w:val="31"/>
        </w:numPr>
      </w:pPr>
      <w:r w:rsidRPr="00D92430">
        <w:t>the shareholder agreements or Articles of Association of the Company will include standard tag along and co-sale rights as agreed upon by the investors in the Company; and</w:t>
      </w:r>
    </w:p>
    <w:p w14:paraId="239B1889" w14:textId="77777777" w:rsidR="00E93C00" w:rsidRPr="00E402B6" w:rsidRDefault="00E93C00" w:rsidP="00141A31">
      <w:pPr>
        <w:pStyle w:val="Trustbody0"/>
        <w:keepNext w:val="0"/>
        <w:numPr>
          <w:ilvl w:val="2"/>
          <w:numId w:val="31"/>
        </w:numPr>
      </w:pPr>
      <w:r>
        <w:t>Wellcome</w:t>
      </w:r>
      <w:r w:rsidRPr="00D92430">
        <w:t xml:space="preserve"> will be entitled to standard inspection and visitation rights on the same terms as the other investors in the Conversion Shares.</w:t>
      </w:r>
    </w:p>
    <w:p w14:paraId="518B9AB1" w14:textId="77777777" w:rsidR="006D73ED" w:rsidRDefault="006D73ED" w:rsidP="006D73ED">
      <w:pPr>
        <w:pStyle w:val="Trustbody0"/>
        <w:keepNext w:val="0"/>
        <w:rPr>
          <w:bCs w:val="0"/>
        </w:rPr>
      </w:pPr>
      <w:r w:rsidRPr="00FD210F">
        <w:rPr>
          <w:b/>
          <w:bCs w:val="0"/>
        </w:rPr>
        <w:t>Written demands.</w:t>
      </w:r>
      <w:r>
        <w:rPr>
          <w:bCs w:val="0"/>
        </w:rPr>
        <w:t xml:space="preserve"> W</w:t>
      </w:r>
      <w:r w:rsidRPr="0060136B">
        <w:rPr>
          <w:bCs w:val="0"/>
        </w:rPr>
        <w:t>ritten demand</w:t>
      </w:r>
      <w:r>
        <w:rPr>
          <w:bCs w:val="0"/>
        </w:rPr>
        <w:t>s</w:t>
      </w:r>
      <w:r w:rsidRPr="0060136B">
        <w:rPr>
          <w:bCs w:val="0"/>
        </w:rPr>
        <w:t xml:space="preserve"> </w:t>
      </w:r>
      <w:r>
        <w:rPr>
          <w:bCs w:val="0"/>
        </w:rPr>
        <w:t xml:space="preserve">from Wellcome </w:t>
      </w:r>
      <w:r w:rsidRPr="0060136B">
        <w:rPr>
          <w:bCs w:val="0"/>
        </w:rPr>
        <w:t xml:space="preserve">requiring repayment </w:t>
      </w:r>
      <w:r>
        <w:rPr>
          <w:bCs w:val="0"/>
        </w:rPr>
        <w:t xml:space="preserve">or conversion </w:t>
      </w:r>
      <w:r w:rsidRPr="0060136B">
        <w:rPr>
          <w:bCs w:val="0"/>
        </w:rPr>
        <w:t xml:space="preserve">of the Loan </w:t>
      </w:r>
      <w:r>
        <w:rPr>
          <w:bCs w:val="0"/>
        </w:rPr>
        <w:t xml:space="preserve">(or both) shall </w:t>
      </w:r>
      <w:r w:rsidRPr="0060136B">
        <w:rPr>
          <w:bCs w:val="0"/>
        </w:rPr>
        <w:t>state</w:t>
      </w:r>
      <w:r>
        <w:rPr>
          <w:bCs w:val="0"/>
        </w:rPr>
        <w:t>:</w:t>
      </w:r>
      <w:r w:rsidRPr="0060136B">
        <w:rPr>
          <w:bCs w:val="0"/>
        </w:rPr>
        <w:t xml:space="preserve"> </w:t>
      </w:r>
    </w:p>
    <w:p w14:paraId="73BA6BFD" w14:textId="77777777" w:rsidR="006D73ED" w:rsidRDefault="006D73ED" w:rsidP="006D73ED">
      <w:pPr>
        <w:pStyle w:val="Trustbody0"/>
        <w:keepNext w:val="0"/>
        <w:numPr>
          <w:ilvl w:val="2"/>
          <w:numId w:val="31"/>
        </w:numPr>
        <w:rPr>
          <w:bCs w:val="0"/>
        </w:rPr>
      </w:pPr>
      <w:r w:rsidRPr="00E402B6">
        <w:rPr>
          <w:bCs w:val="0"/>
          <w:u w:val="single"/>
        </w:rPr>
        <w:t>For repayment:</w:t>
      </w:r>
      <w:r>
        <w:rPr>
          <w:bCs w:val="0"/>
        </w:rPr>
        <w:t xml:space="preserve"> </w:t>
      </w:r>
      <w:r w:rsidRPr="0060136B">
        <w:rPr>
          <w:bCs w:val="0"/>
        </w:rPr>
        <w:t xml:space="preserve">the </w:t>
      </w:r>
      <w:r>
        <w:rPr>
          <w:bCs w:val="0"/>
        </w:rPr>
        <w:t>Repayment A</w:t>
      </w:r>
      <w:r w:rsidRPr="0060136B">
        <w:rPr>
          <w:bCs w:val="0"/>
        </w:rPr>
        <w:t>mount</w:t>
      </w:r>
      <w:r>
        <w:rPr>
          <w:bCs w:val="0"/>
        </w:rPr>
        <w:t>, the Repayment Date and the details of the Wellcome bank account into which the Repayment Amount should be paid; and</w:t>
      </w:r>
    </w:p>
    <w:p w14:paraId="51CDB422" w14:textId="77777777" w:rsidR="006D73ED" w:rsidRDefault="006D73ED" w:rsidP="006D73ED">
      <w:pPr>
        <w:pStyle w:val="Trustbody0"/>
        <w:keepNext w:val="0"/>
        <w:numPr>
          <w:ilvl w:val="2"/>
          <w:numId w:val="31"/>
        </w:numPr>
        <w:rPr>
          <w:bCs w:val="0"/>
        </w:rPr>
      </w:pPr>
      <w:r w:rsidRPr="00E402B6">
        <w:rPr>
          <w:bCs w:val="0"/>
          <w:u w:val="single"/>
        </w:rPr>
        <w:t>For conversion:</w:t>
      </w:r>
      <w:r>
        <w:rPr>
          <w:bCs w:val="0"/>
        </w:rPr>
        <w:t xml:space="preserve"> </w:t>
      </w:r>
      <w:r w:rsidRPr="0060136B">
        <w:rPr>
          <w:bCs w:val="0"/>
        </w:rPr>
        <w:t>th</w:t>
      </w:r>
      <w:r>
        <w:rPr>
          <w:bCs w:val="0"/>
        </w:rPr>
        <w:t>e amount</w:t>
      </w:r>
      <w:r w:rsidRPr="0060136B">
        <w:rPr>
          <w:bCs w:val="0"/>
        </w:rPr>
        <w:t xml:space="preserve"> of the Loan </w:t>
      </w:r>
      <w:r>
        <w:rPr>
          <w:bCs w:val="0"/>
        </w:rPr>
        <w:t xml:space="preserve">to be </w:t>
      </w:r>
      <w:r w:rsidRPr="0060136B">
        <w:rPr>
          <w:bCs w:val="0"/>
        </w:rPr>
        <w:t>converted into Conversion Share</w:t>
      </w:r>
      <w:r>
        <w:rPr>
          <w:bCs w:val="0"/>
        </w:rPr>
        <w:t>s</w:t>
      </w:r>
      <w:r w:rsidRPr="0060136B">
        <w:rPr>
          <w:bCs w:val="0"/>
        </w:rPr>
        <w:t xml:space="preserve">. </w:t>
      </w:r>
    </w:p>
    <w:p w14:paraId="3D2DBCD8" w14:textId="77777777" w:rsidR="000E60BF" w:rsidRPr="0060136B" w:rsidRDefault="000E60BF" w:rsidP="00141A31">
      <w:pPr>
        <w:pStyle w:val="Trustbody0"/>
        <w:keepNext w:val="0"/>
      </w:pPr>
      <w:r w:rsidRPr="00FD210F">
        <w:rPr>
          <w:b/>
          <w:bCs w:val="0"/>
        </w:rPr>
        <w:t>Repayment.</w:t>
      </w:r>
      <w:r>
        <w:rPr>
          <w:bCs w:val="0"/>
        </w:rPr>
        <w:t xml:space="preserve"> On receipt of a </w:t>
      </w:r>
      <w:r w:rsidR="009C42BA">
        <w:rPr>
          <w:bCs w:val="0"/>
        </w:rPr>
        <w:t>valid w</w:t>
      </w:r>
      <w:r>
        <w:rPr>
          <w:bCs w:val="0"/>
        </w:rPr>
        <w:t>ritten demand for repayment from Wellcome</w:t>
      </w:r>
      <w:r w:rsidR="009C42BA">
        <w:rPr>
          <w:bCs w:val="0"/>
        </w:rPr>
        <w:t>:</w:t>
      </w:r>
    </w:p>
    <w:p w14:paraId="1EB2911F" w14:textId="77777777" w:rsidR="000E60BF" w:rsidRPr="0060136B" w:rsidRDefault="000E60BF" w:rsidP="00141A31">
      <w:pPr>
        <w:pStyle w:val="Trustbody0"/>
        <w:keepNext w:val="0"/>
        <w:numPr>
          <w:ilvl w:val="2"/>
          <w:numId w:val="31"/>
        </w:numPr>
      </w:pPr>
      <w:r w:rsidRPr="0060136B">
        <w:t>on the Repayment Date</w:t>
      </w:r>
      <w:r w:rsidR="0062041F">
        <w:t>,</w:t>
      </w:r>
      <w:r w:rsidRPr="0060136B">
        <w:t xml:space="preserve"> the Company shall pay to </w:t>
      </w:r>
      <w:r>
        <w:t>Wellcome</w:t>
      </w:r>
      <w:r w:rsidRPr="0060136B">
        <w:t xml:space="preserve"> an amount equal to twenty percent (20%) of the Net Revenues of the Company received by it during the Year immediately preceding the Repayment Date (provided it does not exceed the Repayment Amount) and, thereafter, on each subsequent anniversary of the Repayment Date</w:t>
      </w:r>
      <w:r w:rsidR="009C42BA">
        <w:t>,</w:t>
      </w:r>
      <w:r w:rsidRPr="0060136B">
        <w:t xml:space="preserve"> an amount equal to twenty percent (20%) of the Net Revenues of the Company received during the Year immediately preceding that anniversary until the Repayment Amount has been paid in full;</w:t>
      </w:r>
      <w:r w:rsidR="0062041F">
        <w:t xml:space="preserve"> and</w:t>
      </w:r>
    </w:p>
    <w:p w14:paraId="43762642" w14:textId="77777777" w:rsidR="000E60BF" w:rsidRPr="00FB6A14" w:rsidRDefault="000E60BF" w:rsidP="00141A31">
      <w:pPr>
        <w:pStyle w:val="Trustbody0"/>
        <w:keepNext w:val="0"/>
        <w:numPr>
          <w:ilvl w:val="2"/>
          <w:numId w:val="31"/>
        </w:numPr>
      </w:pPr>
      <w:r w:rsidRPr="00FB6A14">
        <w:t>if the Repayment Amount has not been repaid in full pursuant to Clause 4.</w:t>
      </w:r>
      <w:r w:rsidR="0062041F">
        <w:t>5(a)</w:t>
      </w:r>
      <w:r w:rsidRPr="00FB6A14">
        <w:t xml:space="preserve"> or converted </w:t>
      </w:r>
      <w:r w:rsidR="009C42BA">
        <w:t>into Conversion Shares</w:t>
      </w:r>
      <w:r w:rsidRPr="00FB6A14">
        <w:t xml:space="preserve"> by the date seven years from the Effective Date (the </w:t>
      </w:r>
      <w:r>
        <w:t>“</w:t>
      </w:r>
      <w:r w:rsidRPr="00FB6A14">
        <w:rPr>
          <w:b/>
        </w:rPr>
        <w:t>Cut-Off Date</w:t>
      </w:r>
      <w:r>
        <w:t>”</w:t>
      </w:r>
      <w:r w:rsidRPr="00FB6A14">
        <w:t>), the Company shall (in lieu of making any payments under Clause 4.</w:t>
      </w:r>
      <w:r w:rsidR="0062041F">
        <w:t>5</w:t>
      </w:r>
      <w:r w:rsidRPr="00FB6A14">
        <w:t xml:space="preserve">(a)) on the first anniversary of the Repayment Date following the Cut-Off Date pay </w:t>
      </w:r>
      <w:r>
        <w:t>Wellcome</w:t>
      </w:r>
      <w:r w:rsidRPr="00FB6A14">
        <w:t xml:space="preserve"> an amount equal to twenty percent (20%) of the Gross Revenues of the Company received by it during the Year immediately preceding that anniversary and on each subsequent anniversary of the Repayment Date an amount equal to twenty percent (20%) of the Gross Revenues of the Company received during the Year immediately preceding that anniversary until the Repayment Amount has been repaid in full.</w:t>
      </w:r>
    </w:p>
    <w:p w14:paraId="3ACB2725" w14:textId="77777777" w:rsidR="00281AE7" w:rsidRPr="0062041F" w:rsidRDefault="00281AE7" w:rsidP="00141A31">
      <w:pPr>
        <w:pStyle w:val="Trustheading1"/>
        <w:keepNext w:val="0"/>
      </w:pPr>
      <w:bookmarkStart w:id="229" w:name="_DV_M128"/>
      <w:bookmarkStart w:id="230" w:name="_DV_M129"/>
      <w:bookmarkStart w:id="231" w:name="_DV_M130"/>
      <w:bookmarkStart w:id="232" w:name="_DV_M131"/>
      <w:bookmarkStart w:id="233" w:name="_DV_M132"/>
      <w:bookmarkStart w:id="234" w:name="_DV_M133"/>
      <w:bookmarkStart w:id="235" w:name="_DV_M134"/>
      <w:bookmarkStart w:id="236" w:name="_DV_M135"/>
      <w:bookmarkStart w:id="237" w:name="_Ref116191161"/>
      <w:bookmarkStart w:id="238" w:name="_Toc232496148"/>
      <w:bookmarkStart w:id="239" w:name="_Toc232496358"/>
      <w:bookmarkStart w:id="240" w:name="_Toc9331722"/>
      <w:bookmarkEnd w:id="228"/>
      <w:bookmarkEnd w:id="229"/>
      <w:bookmarkEnd w:id="230"/>
      <w:bookmarkEnd w:id="231"/>
      <w:bookmarkEnd w:id="232"/>
      <w:bookmarkEnd w:id="233"/>
      <w:bookmarkEnd w:id="234"/>
      <w:bookmarkEnd w:id="235"/>
      <w:bookmarkEnd w:id="236"/>
      <w:r w:rsidRPr="0062041F">
        <w:t>WARRANTIES</w:t>
      </w:r>
      <w:bookmarkEnd w:id="237"/>
      <w:bookmarkEnd w:id="238"/>
      <w:bookmarkEnd w:id="239"/>
      <w:bookmarkEnd w:id="240"/>
    </w:p>
    <w:p w14:paraId="1EA97E60" w14:textId="2F13852A" w:rsidR="0062041F" w:rsidRPr="0062041F" w:rsidRDefault="0062041F" w:rsidP="00141A31">
      <w:pPr>
        <w:pStyle w:val="Trustbody0"/>
        <w:keepNext w:val="0"/>
        <w:numPr>
          <w:ilvl w:val="0"/>
          <w:numId w:val="0"/>
        </w:numPr>
        <w:ind w:left="709" w:hanging="709"/>
      </w:pPr>
      <w:bookmarkStart w:id="241" w:name="_DV_M136"/>
      <w:bookmarkEnd w:id="241"/>
      <w:r>
        <w:t>5.1</w:t>
      </w:r>
      <w:r>
        <w:tab/>
      </w:r>
      <w:r w:rsidR="00C65F65" w:rsidRPr="00C65F65">
        <w:rPr>
          <w:b/>
        </w:rPr>
        <w:t>Warranties.</w:t>
      </w:r>
      <w:r w:rsidR="00C65F65">
        <w:t xml:space="preserve"> </w:t>
      </w:r>
      <w:r w:rsidRPr="0062041F">
        <w:t>In connection with the transactions provided for in this Agreement, the Company represents and warrants to Wellcome that on the Effective Date, on the date of any Advance, and immediately prior to conversion of any part of the Loan (in each case, subject to matters fairly and accurately disclosed in the Disclosure Letter) that</w:t>
      </w:r>
      <w:bookmarkStart w:id="242" w:name="_DV_M137"/>
      <w:bookmarkEnd w:id="242"/>
      <w:r w:rsidR="00C65F65">
        <w:t>:</w:t>
      </w:r>
    </w:p>
    <w:p w14:paraId="6761EABC" w14:textId="77777777" w:rsidR="004047CA" w:rsidRPr="00C65F65" w:rsidRDefault="002520CD" w:rsidP="00141A31">
      <w:pPr>
        <w:pStyle w:val="Heading3"/>
        <w:numPr>
          <w:ilvl w:val="0"/>
          <w:numId w:val="0"/>
        </w:numPr>
        <w:ind w:left="1843" w:hanging="850"/>
        <w:rPr>
          <w:rFonts w:ascii="Arial" w:hAnsi="Arial" w:cs="Arial"/>
          <w:sz w:val="22"/>
          <w:szCs w:val="22"/>
        </w:rPr>
      </w:pPr>
      <w:r w:rsidRPr="00C65F65">
        <w:rPr>
          <w:rFonts w:ascii="Arial" w:hAnsi="Arial" w:cs="Arial"/>
          <w:sz w:val="22"/>
          <w:szCs w:val="22"/>
        </w:rPr>
        <w:t>5.1.1</w:t>
      </w:r>
      <w:r w:rsidRPr="00C65F65">
        <w:rPr>
          <w:rFonts w:ascii="Arial" w:hAnsi="Arial" w:cs="Arial"/>
          <w:sz w:val="22"/>
          <w:szCs w:val="22"/>
        </w:rPr>
        <w:tab/>
        <w:t xml:space="preserve">the Company </w:t>
      </w:r>
      <w:r w:rsidR="004047CA" w:rsidRPr="00C65F65">
        <w:rPr>
          <w:rFonts w:ascii="Arial" w:hAnsi="Arial" w:cs="Arial"/>
          <w:sz w:val="22"/>
          <w:szCs w:val="22"/>
        </w:rPr>
        <w:t xml:space="preserve">has been duly incorporated and is </w:t>
      </w:r>
      <w:r w:rsidRPr="00C65F65">
        <w:rPr>
          <w:rFonts w:ascii="Arial" w:hAnsi="Arial" w:cs="Arial"/>
          <w:sz w:val="22"/>
          <w:szCs w:val="22"/>
        </w:rPr>
        <w:t xml:space="preserve">validly existing </w:t>
      </w:r>
      <w:r w:rsidRPr="00C65F65">
        <w:rPr>
          <w:rFonts w:ascii="Arial" w:hAnsi="Arial" w:cs="Arial"/>
          <w:sz w:val="22"/>
          <w:szCs w:val="22"/>
        </w:rPr>
        <w:lastRenderedPageBreak/>
        <w:t>under the laws of England and Wales</w:t>
      </w:r>
      <w:r w:rsidR="004047CA" w:rsidRPr="00C65F65">
        <w:rPr>
          <w:rFonts w:ascii="Arial" w:hAnsi="Arial" w:cs="Arial"/>
          <w:sz w:val="22"/>
          <w:szCs w:val="22"/>
        </w:rPr>
        <w:t xml:space="preserve"> and has not been dissolved, wound-up or liquidated and no petition or application has been presented or made in respect of the same;</w:t>
      </w:r>
    </w:p>
    <w:p w14:paraId="3277218A" w14:textId="7FDF6E81" w:rsidR="002520CD" w:rsidRPr="00C65F65" w:rsidRDefault="004047CA" w:rsidP="00141A31">
      <w:pPr>
        <w:pStyle w:val="Heading3"/>
        <w:numPr>
          <w:ilvl w:val="0"/>
          <w:numId w:val="0"/>
        </w:numPr>
        <w:ind w:left="1701" w:hanging="708"/>
        <w:rPr>
          <w:rFonts w:ascii="Arial" w:hAnsi="Arial" w:cs="Arial"/>
          <w:bCs/>
          <w:sz w:val="22"/>
          <w:szCs w:val="22"/>
        </w:rPr>
      </w:pPr>
      <w:r w:rsidRPr="00C65F65">
        <w:rPr>
          <w:rFonts w:ascii="Arial" w:hAnsi="Arial" w:cs="Arial"/>
          <w:sz w:val="22"/>
          <w:szCs w:val="22"/>
        </w:rPr>
        <w:t>5.1.2</w:t>
      </w:r>
      <w:r w:rsidRPr="00C65F65">
        <w:rPr>
          <w:rFonts w:ascii="Arial" w:hAnsi="Arial" w:cs="Arial"/>
          <w:sz w:val="22"/>
          <w:szCs w:val="22"/>
        </w:rPr>
        <w:tab/>
      </w:r>
      <w:r w:rsidR="006E0D50" w:rsidRPr="00C65F65">
        <w:rPr>
          <w:rFonts w:ascii="Arial" w:hAnsi="Arial" w:cs="Arial"/>
          <w:sz w:val="22"/>
          <w:szCs w:val="22"/>
        </w:rPr>
        <w:t>t</w:t>
      </w:r>
      <w:r w:rsidRPr="00C65F65">
        <w:rPr>
          <w:rFonts w:ascii="Arial" w:hAnsi="Arial" w:cs="Arial"/>
          <w:sz w:val="22"/>
          <w:szCs w:val="22"/>
        </w:rPr>
        <w:t>he Company has all requisite corporate power and capacity to own it</w:t>
      </w:r>
      <w:r w:rsidR="00C65F65">
        <w:rPr>
          <w:rFonts w:ascii="Arial" w:hAnsi="Arial" w:cs="Arial"/>
          <w:sz w:val="22"/>
          <w:szCs w:val="22"/>
        </w:rPr>
        <w:t>s</w:t>
      </w:r>
      <w:r w:rsidRPr="00C65F65">
        <w:rPr>
          <w:rFonts w:ascii="Arial" w:hAnsi="Arial" w:cs="Arial"/>
          <w:sz w:val="22"/>
          <w:szCs w:val="22"/>
        </w:rPr>
        <w:t xml:space="preserve"> own property and assets and to carry on its business as now being conducted and enter into and deliver this Agreement and to perform its obligations under this Agreement;</w:t>
      </w:r>
    </w:p>
    <w:p w14:paraId="1F4E6C8C" w14:textId="77777777" w:rsidR="002520CD" w:rsidRPr="00C65F65" w:rsidRDefault="002520CD" w:rsidP="00141A31">
      <w:pPr>
        <w:pStyle w:val="Heading3"/>
        <w:numPr>
          <w:ilvl w:val="2"/>
          <w:numId w:val="40"/>
        </w:numPr>
        <w:ind w:left="1701" w:hanging="708"/>
        <w:rPr>
          <w:rFonts w:ascii="Arial" w:hAnsi="Arial" w:cs="Arial"/>
          <w:sz w:val="22"/>
          <w:szCs w:val="22"/>
        </w:rPr>
      </w:pPr>
      <w:r w:rsidRPr="00C65F65">
        <w:rPr>
          <w:rFonts w:ascii="Arial" w:hAnsi="Arial" w:cs="Arial"/>
          <w:sz w:val="22"/>
          <w:szCs w:val="22"/>
        </w:rPr>
        <w:t>all corporate action has been taken on the part of the Company, its directors and shareholders necessary for the authorisation, execution and issuance of th</w:t>
      </w:r>
      <w:r w:rsidR="004047CA" w:rsidRPr="00C65F65">
        <w:rPr>
          <w:rFonts w:ascii="Arial" w:hAnsi="Arial" w:cs="Arial"/>
          <w:sz w:val="22"/>
          <w:szCs w:val="22"/>
        </w:rPr>
        <w:t>e</w:t>
      </w:r>
      <w:r w:rsidRPr="00C65F65">
        <w:rPr>
          <w:rFonts w:ascii="Arial" w:hAnsi="Arial" w:cs="Arial"/>
          <w:sz w:val="22"/>
          <w:szCs w:val="22"/>
        </w:rPr>
        <w:t xml:space="preserve"> Loan and any Conversion Shares</w:t>
      </w:r>
      <w:r w:rsidR="004047CA" w:rsidRPr="00C65F65">
        <w:rPr>
          <w:rFonts w:ascii="Arial" w:hAnsi="Arial" w:cs="Arial"/>
          <w:sz w:val="22"/>
          <w:szCs w:val="22"/>
        </w:rPr>
        <w:t xml:space="preserve"> under this Agreement</w:t>
      </w:r>
      <w:r w:rsidRPr="00C65F65">
        <w:rPr>
          <w:rFonts w:ascii="Arial" w:hAnsi="Arial" w:cs="Arial"/>
          <w:sz w:val="22"/>
          <w:szCs w:val="22"/>
        </w:rPr>
        <w:t>, which shall constitute the valid and legally binding obligation of the Company, enforceable against the Company in accordance with its terms;</w:t>
      </w:r>
    </w:p>
    <w:p w14:paraId="1EA7004B" w14:textId="77777777" w:rsidR="004047CA" w:rsidRPr="00C65F65" w:rsidRDefault="004047CA" w:rsidP="00141A31">
      <w:pPr>
        <w:pStyle w:val="Heading3"/>
        <w:numPr>
          <w:ilvl w:val="2"/>
          <w:numId w:val="40"/>
        </w:numPr>
        <w:ind w:left="1701" w:hanging="708"/>
        <w:rPr>
          <w:rFonts w:ascii="Arial" w:hAnsi="Arial" w:cs="Arial"/>
          <w:sz w:val="22"/>
          <w:szCs w:val="22"/>
        </w:rPr>
      </w:pPr>
      <w:r w:rsidRPr="00C65F65">
        <w:rPr>
          <w:rFonts w:ascii="Arial" w:hAnsi="Arial" w:cs="Arial"/>
          <w:sz w:val="22"/>
          <w:szCs w:val="22"/>
        </w:rPr>
        <w:t>the Company has acquired all material licences, registrations, authorisations, permits, approvals and consent</w:t>
      </w:r>
      <w:r w:rsidR="00BF408A" w:rsidRPr="00C65F65">
        <w:rPr>
          <w:rFonts w:ascii="Arial" w:hAnsi="Arial" w:cs="Arial"/>
          <w:sz w:val="22"/>
          <w:szCs w:val="22"/>
        </w:rPr>
        <w:t>s</w:t>
      </w:r>
      <w:r w:rsidRPr="00C65F65">
        <w:rPr>
          <w:rFonts w:ascii="Arial" w:hAnsi="Arial" w:cs="Arial"/>
          <w:sz w:val="22"/>
          <w:szCs w:val="22"/>
        </w:rPr>
        <w:t xml:space="preserve"> necessary to carry on its business and such licences, registrations, authorisations, permits, approvals and consents are in good standing;</w:t>
      </w:r>
    </w:p>
    <w:p w14:paraId="07C2F106" w14:textId="77777777" w:rsidR="004047CA" w:rsidRPr="00C65F65" w:rsidRDefault="004047CA" w:rsidP="00141A31">
      <w:pPr>
        <w:pStyle w:val="Heading3"/>
        <w:numPr>
          <w:ilvl w:val="2"/>
          <w:numId w:val="40"/>
        </w:numPr>
        <w:ind w:left="1701" w:hanging="708"/>
        <w:rPr>
          <w:rFonts w:ascii="Arial" w:hAnsi="Arial" w:cs="Arial"/>
          <w:sz w:val="22"/>
          <w:szCs w:val="22"/>
        </w:rPr>
      </w:pPr>
      <w:r w:rsidRPr="00C65F65">
        <w:rPr>
          <w:rFonts w:ascii="Arial" w:hAnsi="Arial" w:cs="Arial"/>
          <w:sz w:val="22"/>
          <w:szCs w:val="22"/>
        </w:rPr>
        <w:t>the Company is conducting its business in compliance in all material respects with all applicable laws, rules and regulations of each jurisdiction in which it carries on its business;</w:t>
      </w:r>
    </w:p>
    <w:p w14:paraId="5CA53A5C" w14:textId="77777777" w:rsidR="004047CA" w:rsidRPr="00C65F65" w:rsidRDefault="004047CA" w:rsidP="00141A31">
      <w:pPr>
        <w:pStyle w:val="Heading3"/>
        <w:numPr>
          <w:ilvl w:val="2"/>
          <w:numId w:val="40"/>
        </w:numPr>
        <w:rPr>
          <w:rFonts w:ascii="Arial" w:hAnsi="Arial" w:cs="Arial"/>
          <w:sz w:val="22"/>
          <w:szCs w:val="22"/>
        </w:rPr>
      </w:pPr>
      <w:r w:rsidRPr="00C65F65">
        <w:rPr>
          <w:rFonts w:ascii="Arial" w:hAnsi="Arial" w:cs="Arial"/>
          <w:sz w:val="22"/>
          <w:szCs w:val="22"/>
        </w:rPr>
        <w:t>this Agreement, when executed, will constitute a legal, valid and binding obligation of the Company enforceable against the Company in accordance with its terms;</w:t>
      </w:r>
    </w:p>
    <w:p w14:paraId="49BCCAB1" w14:textId="77777777" w:rsidR="004047CA" w:rsidRPr="00C65F65" w:rsidRDefault="004047CA" w:rsidP="00141A31">
      <w:pPr>
        <w:pStyle w:val="Heading3"/>
        <w:numPr>
          <w:ilvl w:val="2"/>
          <w:numId w:val="40"/>
        </w:numPr>
        <w:rPr>
          <w:rFonts w:ascii="Arial" w:hAnsi="Arial" w:cs="Arial"/>
          <w:sz w:val="22"/>
          <w:szCs w:val="22"/>
        </w:rPr>
      </w:pPr>
      <w:r w:rsidRPr="00C65F65">
        <w:rPr>
          <w:rFonts w:ascii="Arial" w:hAnsi="Arial" w:cs="Arial"/>
          <w:sz w:val="22"/>
          <w:szCs w:val="22"/>
        </w:rPr>
        <w:t>neither the execution of this Agreement or compliance with the terms, conditions and provisions of this Agreement, will conflict with, accelerate the terms of</w:t>
      </w:r>
      <w:r w:rsidR="00BF408A" w:rsidRPr="00C65F65">
        <w:rPr>
          <w:rFonts w:ascii="Arial" w:hAnsi="Arial" w:cs="Arial"/>
          <w:sz w:val="22"/>
          <w:szCs w:val="22"/>
        </w:rPr>
        <w:t>,</w:t>
      </w:r>
      <w:r w:rsidRPr="00C65F65">
        <w:rPr>
          <w:rFonts w:ascii="Arial" w:hAnsi="Arial" w:cs="Arial"/>
          <w:sz w:val="22"/>
          <w:szCs w:val="22"/>
        </w:rPr>
        <w:t xml:space="preserve"> or result in a breach of any of the terms, conditions or provisions of:</w:t>
      </w:r>
    </w:p>
    <w:p w14:paraId="6AB8B806" w14:textId="77777777" w:rsidR="004047CA" w:rsidRPr="00C65F65" w:rsidRDefault="004047CA" w:rsidP="00141A31">
      <w:pPr>
        <w:numPr>
          <w:ilvl w:val="3"/>
          <w:numId w:val="31"/>
        </w:numPr>
        <w:ind w:hanging="425"/>
        <w:rPr>
          <w:rFonts w:ascii="Arial" w:hAnsi="Arial" w:cs="Arial"/>
          <w:sz w:val="22"/>
          <w:szCs w:val="22"/>
          <w:lang w:val="en-US"/>
        </w:rPr>
      </w:pPr>
      <w:r w:rsidRPr="00C65F65">
        <w:rPr>
          <w:rFonts w:ascii="Arial" w:hAnsi="Arial" w:cs="Arial"/>
          <w:sz w:val="22"/>
          <w:szCs w:val="22"/>
          <w:lang w:val="en-US"/>
        </w:rPr>
        <w:t>any agreement, instrument or arrangement to which the Company is now a party or by which it is or may be bound, or constitute a default thereunder;</w:t>
      </w:r>
    </w:p>
    <w:p w14:paraId="4B78A235" w14:textId="77777777" w:rsidR="004047CA" w:rsidRPr="00C65F65" w:rsidRDefault="004047CA" w:rsidP="00141A31">
      <w:pPr>
        <w:numPr>
          <w:ilvl w:val="3"/>
          <w:numId w:val="31"/>
        </w:numPr>
        <w:ind w:hanging="425"/>
        <w:rPr>
          <w:rFonts w:ascii="Arial" w:hAnsi="Arial" w:cs="Arial"/>
          <w:sz w:val="22"/>
          <w:szCs w:val="22"/>
          <w:lang w:val="en-US"/>
        </w:rPr>
      </w:pPr>
      <w:r w:rsidRPr="00C65F65">
        <w:rPr>
          <w:rFonts w:ascii="Arial" w:hAnsi="Arial" w:cs="Arial"/>
          <w:sz w:val="22"/>
          <w:szCs w:val="22"/>
          <w:lang w:val="en-US"/>
        </w:rPr>
        <w:t>any judgment or order, writ, injunction or decree of any court; or</w:t>
      </w:r>
    </w:p>
    <w:p w14:paraId="6DF3B7E6" w14:textId="77777777" w:rsidR="004047CA" w:rsidRPr="00C65F65" w:rsidRDefault="004047CA" w:rsidP="00141A31">
      <w:pPr>
        <w:numPr>
          <w:ilvl w:val="3"/>
          <w:numId w:val="31"/>
        </w:numPr>
        <w:ind w:hanging="425"/>
        <w:rPr>
          <w:rFonts w:ascii="Arial" w:hAnsi="Arial" w:cs="Arial"/>
          <w:sz w:val="22"/>
          <w:szCs w:val="22"/>
          <w:lang w:val="en-US"/>
        </w:rPr>
      </w:pPr>
      <w:r w:rsidRPr="00C65F65">
        <w:rPr>
          <w:rFonts w:ascii="Arial" w:hAnsi="Arial" w:cs="Arial"/>
          <w:sz w:val="22"/>
          <w:szCs w:val="22"/>
          <w:lang w:val="en-US"/>
        </w:rPr>
        <w:t xml:space="preserve">any applicable law, regulation or regulatory policy; </w:t>
      </w:r>
    </w:p>
    <w:p w14:paraId="39E2DAEE" w14:textId="77777777" w:rsidR="002520CD" w:rsidRPr="00C65F65" w:rsidRDefault="002520CD" w:rsidP="00141A31">
      <w:pPr>
        <w:pStyle w:val="Heading3"/>
        <w:numPr>
          <w:ilvl w:val="2"/>
          <w:numId w:val="40"/>
        </w:numPr>
        <w:rPr>
          <w:rFonts w:ascii="Arial" w:hAnsi="Arial" w:cs="Arial"/>
          <w:sz w:val="22"/>
          <w:szCs w:val="22"/>
        </w:rPr>
      </w:pPr>
      <w:r w:rsidRPr="00C65F65">
        <w:rPr>
          <w:rFonts w:ascii="Arial" w:hAnsi="Arial" w:cs="Arial"/>
          <w:sz w:val="22"/>
          <w:szCs w:val="22"/>
        </w:rPr>
        <w:t>the Company has provided to Wellcome all information which is material to the Project and that is material to Wellcome granting a (convertible) loan to the Company, and this information is true, accurate and not misleading; and</w:t>
      </w:r>
    </w:p>
    <w:p w14:paraId="4EF5B759" w14:textId="77777777" w:rsidR="002520CD" w:rsidRPr="00C65F65" w:rsidRDefault="00181CC3" w:rsidP="00141A31">
      <w:pPr>
        <w:pStyle w:val="Heading3"/>
        <w:numPr>
          <w:ilvl w:val="2"/>
          <w:numId w:val="40"/>
        </w:numPr>
        <w:rPr>
          <w:rFonts w:ascii="Arial" w:hAnsi="Arial" w:cs="Arial"/>
          <w:sz w:val="22"/>
          <w:szCs w:val="22"/>
        </w:rPr>
      </w:pPr>
      <w:r w:rsidRPr="00C65F65">
        <w:rPr>
          <w:rFonts w:ascii="Arial" w:hAnsi="Arial" w:cs="Arial"/>
          <w:sz w:val="22"/>
          <w:szCs w:val="22"/>
        </w:rPr>
        <w:t xml:space="preserve">the Loan and </w:t>
      </w:r>
      <w:r w:rsidR="002520CD" w:rsidRPr="00C65F65">
        <w:rPr>
          <w:rFonts w:ascii="Arial" w:hAnsi="Arial" w:cs="Arial"/>
          <w:sz w:val="22"/>
          <w:szCs w:val="22"/>
        </w:rPr>
        <w:t xml:space="preserve">all </w:t>
      </w:r>
      <w:r w:rsidR="00E5633E" w:rsidRPr="00C65F65">
        <w:rPr>
          <w:rFonts w:ascii="Arial" w:hAnsi="Arial" w:cs="Arial"/>
          <w:sz w:val="22"/>
          <w:szCs w:val="22"/>
        </w:rPr>
        <w:t>IPRs</w:t>
      </w:r>
      <w:r w:rsidR="002520CD" w:rsidRPr="00C65F65">
        <w:rPr>
          <w:rFonts w:ascii="Arial" w:hAnsi="Arial" w:cs="Arial"/>
          <w:sz w:val="22"/>
          <w:szCs w:val="22"/>
        </w:rPr>
        <w:t xml:space="preserve"> which are, or are likely to be, material to the business of the Company </w:t>
      </w:r>
      <w:r w:rsidRPr="00C65F65">
        <w:rPr>
          <w:rFonts w:ascii="Arial" w:hAnsi="Arial" w:cs="Arial"/>
          <w:sz w:val="22"/>
          <w:szCs w:val="22"/>
        </w:rPr>
        <w:t xml:space="preserve">and/or the Project </w:t>
      </w:r>
      <w:r w:rsidR="002520CD" w:rsidRPr="00C65F65">
        <w:rPr>
          <w:rFonts w:ascii="Arial" w:hAnsi="Arial" w:cs="Arial"/>
          <w:sz w:val="22"/>
          <w:szCs w:val="22"/>
        </w:rPr>
        <w:t xml:space="preserve">are, free of </w:t>
      </w:r>
      <w:r w:rsidR="006E0D50" w:rsidRPr="00C65F65">
        <w:rPr>
          <w:rFonts w:ascii="Arial" w:hAnsi="Arial" w:cs="Arial"/>
          <w:sz w:val="22"/>
          <w:szCs w:val="22"/>
        </w:rPr>
        <w:t>E</w:t>
      </w:r>
      <w:r w:rsidR="002520CD" w:rsidRPr="00C65F65">
        <w:rPr>
          <w:rFonts w:ascii="Arial" w:hAnsi="Arial" w:cs="Arial"/>
          <w:sz w:val="22"/>
          <w:szCs w:val="22"/>
        </w:rPr>
        <w:t>ncumbrances</w:t>
      </w:r>
      <w:r w:rsidRPr="00C65F65">
        <w:rPr>
          <w:rFonts w:ascii="Arial" w:hAnsi="Arial" w:cs="Arial"/>
          <w:sz w:val="22"/>
          <w:szCs w:val="22"/>
        </w:rPr>
        <w:t xml:space="preserve"> and </w:t>
      </w:r>
      <w:r w:rsidR="002520CD" w:rsidRPr="00C65F65">
        <w:rPr>
          <w:rFonts w:ascii="Arial" w:hAnsi="Arial" w:cs="Arial"/>
          <w:sz w:val="22"/>
          <w:szCs w:val="22"/>
        </w:rPr>
        <w:t>vested in the Company.</w:t>
      </w:r>
    </w:p>
    <w:p w14:paraId="4387B7D6" w14:textId="1A39AA52" w:rsidR="00281AE7" w:rsidRPr="0060136B" w:rsidRDefault="002E1EFE" w:rsidP="00141A31">
      <w:pPr>
        <w:pStyle w:val="Trustbody0"/>
        <w:keepNext w:val="0"/>
        <w:rPr>
          <w:bCs w:val="0"/>
        </w:rPr>
      </w:pPr>
      <w:r w:rsidRPr="002E1EFE">
        <w:rPr>
          <w:b/>
          <w:bCs w:val="0"/>
        </w:rPr>
        <w:t>Inducement.</w:t>
      </w:r>
      <w:r>
        <w:rPr>
          <w:bCs w:val="0"/>
        </w:rPr>
        <w:t xml:space="preserve"> </w:t>
      </w:r>
      <w:r w:rsidR="00281AE7" w:rsidRPr="0060136B">
        <w:rPr>
          <w:bCs w:val="0"/>
        </w:rPr>
        <w:t xml:space="preserve">The Company acknowledges that it has given the Warranties with the intention of inducing </w:t>
      </w:r>
      <w:r w:rsidR="00136D2D">
        <w:rPr>
          <w:bCs w:val="0"/>
        </w:rPr>
        <w:t>Wellcome</w:t>
      </w:r>
      <w:r w:rsidR="00281AE7" w:rsidRPr="0060136B">
        <w:rPr>
          <w:bCs w:val="0"/>
        </w:rPr>
        <w:t xml:space="preserve"> to enter into this Agreement and, as the case may be, to make the Advances on the achievement of each of the </w:t>
      </w:r>
      <w:r w:rsidR="00F55D58" w:rsidRPr="00E266E9">
        <w:rPr>
          <w:bCs w:val="0"/>
        </w:rPr>
        <w:t>Milestone</w:t>
      </w:r>
      <w:r w:rsidR="00F55D58">
        <w:rPr>
          <w:bCs w:val="0"/>
        </w:rPr>
        <w:t>s</w:t>
      </w:r>
      <w:r w:rsidR="00C65F65">
        <w:rPr>
          <w:bCs w:val="0"/>
        </w:rPr>
        <w:t xml:space="preserve"> </w:t>
      </w:r>
      <w:r w:rsidR="00281AE7" w:rsidRPr="0060136B">
        <w:rPr>
          <w:bCs w:val="0"/>
        </w:rPr>
        <w:t xml:space="preserve">and that </w:t>
      </w:r>
      <w:r w:rsidR="00136D2D">
        <w:rPr>
          <w:bCs w:val="0"/>
        </w:rPr>
        <w:t>Wellcome</w:t>
      </w:r>
      <w:r w:rsidR="00281AE7" w:rsidRPr="0060136B">
        <w:rPr>
          <w:bCs w:val="0"/>
        </w:rPr>
        <w:t xml:space="preserve"> has been induced to enter into this Agreement and make </w:t>
      </w:r>
      <w:r w:rsidR="00281AE7" w:rsidRPr="0060136B">
        <w:rPr>
          <w:bCs w:val="0"/>
        </w:rPr>
        <w:lastRenderedPageBreak/>
        <w:t>available the Facility on the basis of and in full reliance upon them.</w:t>
      </w:r>
    </w:p>
    <w:p w14:paraId="48A452CD" w14:textId="06EEC6B7" w:rsidR="00281AE7" w:rsidRPr="0060136B" w:rsidRDefault="002E1EFE" w:rsidP="00141A31">
      <w:pPr>
        <w:pStyle w:val="Trustbody0"/>
        <w:keepNext w:val="0"/>
        <w:rPr>
          <w:bCs w:val="0"/>
        </w:rPr>
      </w:pPr>
      <w:bookmarkStart w:id="243" w:name="_DV_M138"/>
      <w:bookmarkEnd w:id="243"/>
      <w:r w:rsidRPr="002E1EFE">
        <w:rPr>
          <w:b/>
          <w:bCs w:val="0"/>
        </w:rPr>
        <w:t>Separate warranties.</w:t>
      </w:r>
      <w:r>
        <w:rPr>
          <w:bCs w:val="0"/>
        </w:rPr>
        <w:t xml:space="preserve"> </w:t>
      </w:r>
      <w:r w:rsidR="00281AE7" w:rsidRPr="0060136B">
        <w:rPr>
          <w:bCs w:val="0"/>
        </w:rPr>
        <w:t>Each of the Warranties shall be construed as a separate and independent warranty and (save where expressly provided to the contrary) shall not be limited or restricted by reference to or inference from any other term of this Agreement or any other Warranty.</w:t>
      </w:r>
    </w:p>
    <w:p w14:paraId="630955F1" w14:textId="3863AA0F" w:rsidR="00281AE7" w:rsidRPr="00A61CC5" w:rsidRDefault="002E1EFE" w:rsidP="00141A31">
      <w:pPr>
        <w:pStyle w:val="Trustbody0"/>
        <w:keepNext w:val="0"/>
        <w:rPr>
          <w:bCs w:val="0"/>
        </w:rPr>
      </w:pPr>
      <w:bookmarkStart w:id="244" w:name="_DV_M139"/>
      <w:bookmarkStart w:id="245" w:name="_DV_M140"/>
      <w:bookmarkEnd w:id="244"/>
      <w:bookmarkEnd w:id="245"/>
      <w:r>
        <w:rPr>
          <w:b/>
          <w:bCs w:val="0"/>
        </w:rPr>
        <w:t>Meaning of “k</w:t>
      </w:r>
      <w:r w:rsidRPr="002E1EFE">
        <w:rPr>
          <w:b/>
          <w:bCs w:val="0"/>
        </w:rPr>
        <w:t>nowledge</w:t>
      </w:r>
      <w:r>
        <w:rPr>
          <w:b/>
          <w:bCs w:val="0"/>
        </w:rPr>
        <w:t>”</w:t>
      </w:r>
      <w:r w:rsidRPr="002E1EFE">
        <w:rPr>
          <w:b/>
          <w:bCs w:val="0"/>
        </w:rPr>
        <w:t>.</w:t>
      </w:r>
      <w:r>
        <w:rPr>
          <w:bCs w:val="0"/>
        </w:rPr>
        <w:t xml:space="preserve"> </w:t>
      </w:r>
      <w:r w:rsidR="00281AE7" w:rsidRPr="00A61CC5">
        <w:rPr>
          <w:bCs w:val="0"/>
        </w:rPr>
        <w:t>Where any statement in the Warranties is qualified by reference to the knowledge, awareness or belief of the Company, the Company shall be deemed to be aware of all matters which it would have known (or its directors would have known) if it</w:t>
      </w:r>
      <w:r w:rsidR="00BF408A">
        <w:rPr>
          <w:bCs w:val="0"/>
        </w:rPr>
        <w:t>/they</w:t>
      </w:r>
      <w:r w:rsidR="00281AE7" w:rsidRPr="00A61CC5">
        <w:rPr>
          <w:bCs w:val="0"/>
        </w:rPr>
        <w:t xml:space="preserve"> had made diligent and careful enquiry.</w:t>
      </w:r>
    </w:p>
    <w:p w14:paraId="7832E5B9" w14:textId="2C67225E" w:rsidR="00477B65" w:rsidRDefault="002E1EFE" w:rsidP="00141A31">
      <w:pPr>
        <w:pStyle w:val="Trustbody0"/>
        <w:keepNext w:val="0"/>
        <w:rPr>
          <w:bCs w:val="0"/>
        </w:rPr>
      </w:pPr>
      <w:bookmarkStart w:id="246" w:name="_DV_M141"/>
      <w:bookmarkEnd w:id="246"/>
      <w:r w:rsidRPr="002E1EFE">
        <w:rPr>
          <w:b/>
          <w:bCs w:val="0"/>
        </w:rPr>
        <w:t>Disclosures.</w:t>
      </w:r>
      <w:r>
        <w:rPr>
          <w:bCs w:val="0"/>
        </w:rPr>
        <w:t xml:space="preserve"> </w:t>
      </w:r>
      <w:r w:rsidR="00281AE7" w:rsidRPr="0060136B">
        <w:rPr>
          <w:bCs w:val="0"/>
        </w:rPr>
        <w:t xml:space="preserve">The Company </w:t>
      </w:r>
      <w:r w:rsidR="00A00258">
        <w:rPr>
          <w:bCs w:val="0"/>
        </w:rPr>
        <w:t>shall</w:t>
      </w:r>
      <w:r w:rsidR="00281AE7" w:rsidRPr="0060136B">
        <w:rPr>
          <w:bCs w:val="0"/>
        </w:rPr>
        <w:t xml:space="preserve"> immediately disclose in writing to </w:t>
      </w:r>
      <w:r w:rsidR="00136D2D">
        <w:rPr>
          <w:bCs w:val="0"/>
        </w:rPr>
        <w:t>Wellcome</w:t>
      </w:r>
      <w:r w:rsidR="00281AE7" w:rsidRPr="0060136B">
        <w:rPr>
          <w:bCs w:val="0"/>
        </w:rPr>
        <w:t xml:space="preserve"> any fact, matters, circumstances or other information which become</w:t>
      </w:r>
      <w:r w:rsidR="00A00258">
        <w:rPr>
          <w:bCs w:val="0"/>
        </w:rPr>
        <w:t>s</w:t>
      </w:r>
      <w:r w:rsidR="00281AE7" w:rsidRPr="0060136B">
        <w:rPr>
          <w:bCs w:val="0"/>
        </w:rPr>
        <w:t xml:space="preserve"> known to it which</w:t>
      </w:r>
      <w:r w:rsidR="00477B65">
        <w:rPr>
          <w:bCs w:val="0"/>
        </w:rPr>
        <w:t>:</w:t>
      </w:r>
    </w:p>
    <w:p w14:paraId="53A3EEFB" w14:textId="1601FA9A" w:rsidR="00477B65" w:rsidRDefault="00281AE7" w:rsidP="00477B65">
      <w:pPr>
        <w:pStyle w:val="Trustbody0"/>
        <w:keepNext w:val="0"/>
        <w:numPr>
          <w:ilvl w:val="2"/>
          <w:numId w:val="31"/>
        </w:numPr>
        <w:rPr>
          <w:bCs w:val="0"/>
        </w:rPr>
      </w:pPr>
      <w:r w:rsidRPr="0060136B">
        <w:rPr>
          <w:bCs w:val="0"/>
        </w:rPr>
        <w:t xml:space="preserve"> is a breach of or can reasonably be expected to be, or be likely to cause, a breach of any of the Warranties</w:t>
      </w:r>
      <w:r w:rsidR="00BF408A">
        <w:rPr>
          <w:bCs w:val="0"/>
        </w:rPr>
        <w:t xml:space="preserve"> </w:t>
      </w:r>
    </w:p>
    <w:p w14:paraId="5313E7ED" w14:textId="64F7B07F" w:rsidR="00477B65" w:rsidRDefault="00BF408A" w:rsidP="00477B65">
      <w:pPr>
        <w:pStyle w:val="Trustbody0"/>
        <w:keepNext w:val="0"/>
        <w:numPr>
          <w:ilvl w:val="2"/>
          <w:numId w:val="31"/>
        </w:numPr>
        <w:rPr>
          <w:bCs w:val="0"/>
        </w:rPr>
      </w:pPr>
      <w:r>
        <w:rPr>
          <w:bCs w:val="0"/>
        </w:rPr>
        <w:t>is material to the Loan, conversion of the Loan</w:t>
      </w:r>
      <w:r w:rsidR="00477B65">
        <w:rPr>
          <w:bCs w:val="0"/>
        </w:rPr>
        <w:t xml:space="preserve"> or</w:t>
      </w:r>
      <w:r>
        <w:rPr>
          <w:bCs w:val="0"/>
        </w:rPr>
        <w:t xml:space="preserve"> the financial status of the Company, </w:t>
      </w:r>
      <w:r w:rsidR="00477B65">
        <w:rPr>
          <w:bCs w:val="0"/>
        </w:rPr>
        <w:t>or</w:t>
      </w:r>
    </w:p>
    <w:p w14:paraId="3DB559A5" w14:textId="28CC24FF" w:rsidR="00281AE7" w:rsidRDefault="00477B65" w:rsidP="00841C46">
      <w:pPr>
        <w:pStyle w:val="Trustbody0"/>
        <w:keepNext w:val="0"/>
        <w:numPr>
          <w:ilvl w:val="2"/>
          <w:numId w:val="31"/>
        </w:numPr>
        <w:rPr>
          <w:bCs w:val="0"/>
        </w:rPr>
      </w:pPr>
      <w:r>
        <w:rPr>
          <w:bCs w:val="0"/>
        </w:rPr>
        <w:t xml:space="preserve">is material to </w:t>
      </w:r>
      <w:r w:rsidR="00BF408A">
        <w:rPr>
          <w:bCs w:val="0"/>
        </w:rPr>
        <w:t>the Project</w:t>
      </w:r>
      <w:r w:rsidR="000936FE">
        <w:rPr>
          <w:bCs w:val="0"/>
        </w:rPr>
        <w:t>,</w:t>
      </w:r>
      <w:r w:rsidR="00BF408A">
        <w:rPr>
          <w:bCs w:val="0"/>
        </w:rPr>
        <w:t xml:space="preserve">the development and exploitation of the Background IPRs, Project IPRs and </w:t>
      </w:r>
      <w:r w:rsidR="00BF408A" w:rsidRPr="00BF408A">
        <w:rPr>
          <w:bCs w:val="0"/>
          <w:highlight w:val="yellow"/>
        </w:rPr>
        <w:t>[Sideground IPRs]</w:t>
      </w:r>
      <w:r w:rsidR="00BF408A">
        <w:rPr>
          <w:bCs w:val="0"/>
        </w:rPr>
        <w:t>.</w:t>
      </w:r>
    </w:p>
    <w:p w14:paraId="713CF404" w14:textId="70D5BF5D" w:rsidR="00973ADA" w:rsidRPr="00371EEB" w:rsidRDefault="002E1EFE" w:rsidP="00141A31">
      <w:pPr>
        <w:pStyle w:val="Trustbody0"/>
        <w:keepNext w:val="0"/>
        <w:rPr>
          <w:bCs w:val="0"/>
        </w:rPr>
      </w:pPr>
      <w:r w:rsidRPr="002E1EFE">
        <w:rPr>
          <w:b/>
          <w:bCs w:val="0"/>
        </w:rPr>
        <w:t>Remedy for breach of Warranty.</w:t>
      </w:r>
      <w:r>
        <w:rPr>
          <w:bCs w:val="0"/>
        </w:rPr>
        <w:t xml:space="preserve"> </w:t>
      </w:r>
      <w:r w:rsidR="00973ADA" w:rsidRPr="0060136B">
        <w:rPr>
          <w:bCs w:val="0"/>
        </w:rPr>
        <w:t xml:space="preserve">To the extent that any breach of the Warranties is in the reasonable opinion of </w:t>
      </w:r>
      <w:r w:rsidR="00973ADA">
        <w:rPr>
          <w:bCs w:val="0"/>
        </w:rPr>
        <w:t>Wellcome</w:t>
      </w:r>
      <w:r w:rsidR="00973ADA" w:rsidRPr="0060136B">
        <w:rPr>
          <w:bCs w:val="0"/>
        </w:rPr>
        <w:t xml:space="preserve"> capable of remedy, </w:t>
      </w:r>
      <w:r w:rsidR="00973ADA">
        <w:rPr>
          <w:bCs w:val="0"/>
        </w:rPr>
        <w:t>Wellcome</w:t>
      </w:r>
      <w:r w:rsidR="00973ADA" w:rsidRPr="0060136B">
        <w:rPr>
          <w:bCs w:val="0"/>
        </w:rPr>
        <w:t xml:space="preserve"> </w:t>
      </w:r>
      <w:r w:rsidR="00973ADA">
        <w:rPr>
          <w:bCs w:val="0"/>
        </w:rPr>
        <w:t>may</w:t>
      </w:r>
      <w:r w:rsidR="00973ADA" w:rsidRPr="0060136B">
        <w:rPr>
          <w:bCs w:val="0"/>
        </w:rPr>
        <w:t xml:space="preserve">, at its discretion, afford the Company an opportunity to remedy the matter complained of within thirty (30) Business Days of receipt of written notice from </w:t>
      </w:r>
      <w:r w:rsidR="00973ADA">
        <w:rPr>
          <w:bCs w:val="0"/>
        </w:rPr>
        <w:t>Wellcome</w:t>
      </w:r>
      <w:r w:rsidR="00973ADA" w:rsidRPr="0060136B">
        <w:rPr>
          <w:bCs w:val="0"/>
        </w:rPr>
        <w:t xml:space="preserve"> specifying the breach and requiring its remedy.</w:t>
      </w:r>
      <w:r w:rsidR="00973ADA">
        <w:rPr>
          <w:bCs w:val="0"/>
        </w:rPr>
        <w:t xml:space="preserve">  </w:t>
      </w:r>
    </w:p>
    <w:p w14:paraId="4A6A3EEE" w14:textId="77777777" w:rsidR="00281AE7" w:rsidRDefault="00281AE7" w:rsidP="00141A31">
      <w:pPr>
        <w:pStyle w:val="Trustheading1"/>
        <w:keepNext w:val="0"/>
      </w:pPr>
      <w:bookmarkStart w:id="247" w:name="_DV_M142"/>
      <w:bookmarkStart w:id="248" w:name="_Ref116191127"/>
      <w:bookmarkStart w:id="249" w:name="_Ref142993187"/>
      <w:bookmarkStart w:id="250" w:name="_Toc232496149"/>
      <w:bookmarkStart w:id="251" w:name="_Toc232496359"/>
      <w:bookmarkStart w:id="252" w:name="_Toc9331723"/>
      <w:bookmarkStart w:id="253" w:name="_Ref513613269"/>
      <w:bookmarkStart w:id="254" w:name="_Toc524169217"/>
      <w:bookmarkStart w:id="255" w:name="_Toc53556124"/>
      <w:bookmarkStart w:id="256" w:name="_Toc54505085"/>
      <w:bookmarkEnd w:id="247"/>
      <w:r>
        <w:t>LIMITS ON LIABILITY</w:t>
      </w:r>
      <w:bookmarkEnd w:id="248"/>
      <w:bookmarkEnd w:id="249"/>
      <w:bookmarkEnd w:id="250"/>
      <w:bookmarkEnd w:id="251"/>
      <w:bookmarkEnd w:id="252"/>
    </w:p>
    <w:p w14:paraId="68FD0581" w14:textId="3EE659E4" w:rsidR="00281AE7" w:rsidRPr="0060136B" w:rsidRDefault="002E1EFE" w:rsidP="00141A31">
      <w:pPr>
        <w:pStyle w:val="Trustbody0"/>
        <w:keepNext w:val="0"/>
        <w:rPr>
          <w:bCs w:val="0"/>
        </w:rPr>
      </w:pPr>
      <w:bookmarkStart w:id="257" w:name="_Toc232496151"/>
      <w:bookmarkStart w:id="258" w:name="_Toc232496152"/>
      <w:bookmarkStart w:id="259" w:name="_DV_M143"/>
      <w:bookmarkEnd w:id="253"/>
      <w:bookmarkEnd w:id="254"/>
      <w:bookmarkEnd w:id="255"/>
      <w:bookmarkEnd w:id="256"/>
      <w:bookmarkEnd w:id="257"/>
      <w:bookmarkEnd w:id="258"/>
      <w:bookmarkEnd w:id="259"/>
      <w:r w:rsidRPr="002E1EFE">
        <w:rPr>
          <w:b/>
          <w:bCs w:val="0"/>
        </w:rPr>
        <w:t>Liability.</w:t>
      </w:r>
      <w:r>
        <w:rPr>
          <w:bCs w:val="0"/>
        </w:rPr>
        <w:t xml:space="preserve"> </w:t>
      </w:r>
      <w:r w:rsidR="00973ADA">
        <w:rPr>
          <w:bCs w:val="0"/>
        </w:rPr>
        <w:t xml:space="preserve">Subject to Clause </w:t>
      </w:r>
      <w:r w:rsidR="00A61CC5">
        <w:rPr>
          <w:bCs w:val="0"/>
        </w:rPr>
        <w:t>6.3</w:t>
      </w:r>
      <w:r w:rsidR="00973ADA">
        <w:rPr>
          <w:bCs w:val="0"/>
        </w:rPr>
        <w:t xml:space="preserve"> below, the </w:t>
      </w:r>
      <w:r w:rsidR="00281AE7" w:rsidRPr="0060136B">
        <w:rPr>
          <w:bCs w:val="0"/>
        </w:rPr>
        <w:t xml:space="preserve">maximum liability </w:t>
      </w:r>
      <w:r w:rsidR="00973ADA">
        <w:rPr>
          <w:bCs w:val="0"/>
        </w:rPr>
        <w:t xml:space="preserve">in aggregate of each of the Parties arising out of this Agreement shall not </w:t>
      </w:r>
      <w:r w:rsidR="00281AE7" w:rsidRPr="0060136B">
        <w:rPr>
          <w:bCs w:val="0"/>
        </w:rPr>
        <w:t>exceed the Facility Amount</w:t>
      </w:r>
      <w:r w:rsidR="000936FE">
        <w:rPr>
          <w:bCs w:val="0"/>
        </w:rPr>
        <w:t>, or if larger, the amount of the Loan and Accrued Interest due thereon</w:t>
      </w:r>
      <w:r w:rsidR="00281AE7" w:rsidRPr="0060136B">
        <w:rPr>
          <w:bCs w:val="0"/>
        </w:rPr>
        <w:t>.</w:t>
      </w:r>
    </w:p>
    <w:p w14:paraId="4DC905EC" w14:textId="01A3AC8E" w:rsidR="00973ADA" w:rsidRPr="0060136B" w:rsidRDefault="002E1EFE" w:rsidP="00141A31">
      <w:pPr>
        <w:pStyle w:val="Trustbody0"/>
        <w:keepNext w:val="0"/>
        <w:rPr>
          <w:bCs w:val="0"/>
        </w:rPr>
      </w:pPr>
      <w:bookmarkStart w:id="260" w:name="_DV_M144"/>
      <w:bookmarkEnd w:id="260"/>
      <w:r w:rsidRPr="002E1EFE">
        <w:rPr>
          <w:b/>
          <w:bCs w:val="0"/>
        </w:rPr>
        <w:t>Exclusion of certain damages.</w:t>
      </w:r>
      <w:r>
        <w:rPr>
          <w:bCs w:val="0"/>
        </w:rPr>
        <w:t xml:space="preserve"> </w:t>
      </w:r>
      <w:r w:rsidR="00973ADA" w:rsidRPr="0060136B">
        <w:rPr>
          <w:bCs w:val="0"/>
        </w:rPr>
        <w:t>Except in circumstances of fraud or wilful misconduct by a Party or its Affiliates, no Party or any of its Affiliates shall be liable to the other Party or any Affiliate of the other Party for special, indirect, incidental or consequential damages, whether in contract, warranty, negligence, tort, strict liability or otherwise, arising out of any breach of or failure to perform any of the provisions of this Agreement.</w:t>
      </w:r>
    </w:p>
    <w:p w14:paraId="33F50354" w14:textId="61421691" w:rsidR="00973ADA" w:rsidRPr="0060136B" w:rsidRDefault="002E1EFE" w:rsidP="00141A31">
      <w:pPr>
        <w:pStyle w:val="Trustbody0"/>
        <w:keepNext w:val="0"/>
        <w:rPr>
          <w:bCs w:val="0"/>
        </w:rPr>
      </w:pPr>
      <w:r w:rsidRPr="002E1EFE">
        <w:rPr>
          <w:b/>
          <w:bCs w:val="0"/>
        </w:rPr>
        <w:t>Liability that cannot be excluded.</w:t>
      </w:r>
      <w:r>
        <w:rPr>
          <w:bCs w:val="0"/>
        </w:rPr>
        <w:t xml:space="preserve"> </w:t>
      </w:r>
      <w:r w:rsidR="00973ADA" w:rsidRPr="0060136B">
        <w:rPr>
          <w:bCs w:val="0"/>
        </w:rPr>
        <w:t>Nothing in this Agreement shall limit the liability of either Party in respect of:</w:t>
      </w:r>
    </w:p>
    <w:p w14:paraId="598D8A20" w14:textId="77777777" w:rsidR="00973ADA" w:rsidRPr="0060136B" w:rsidRDefault="00973ADA" w:rsidP="00141A31">
      <w:pPr>
        <w:pStyle w:val="Trustbody0"/>
        <w:keepNext w:val="0"/>
        <w:numPr>
          <w:ilvl w:val="2"/>
          <w:numId w:val="31"/>
        </w:numPr>
        <w:rPr>
          <w:bCs w:val="0"/>
        </w:rPr>
      </w:pPr>
      <w:r w:rsidRPr="0060136B">
        <w:rPr>
          <w:bCs w:val="0"/>
        </w:rPr>
        <w:t xml:space="preserve">personal injury or death arising out of that Party’s negligence or wilful misconduct; or </w:t>
      </w:r>
    </w:p>
    <w:p w14:paraId="15818221" w14:textId="77777777" w:rsidR="002E1EFE" w:rsidRDefault="00973ADA" w:rsidP="002E1EFE">
      <w:pPr>
        <w:pStyle w:val="Trustbody0"/>
        <w:keepNext w:val="0"/>
        <w:numPr>
          <w:ilvl w:val="2"/>
          <w:numId w:val="31"/>
        </w:numPr>
        <w:rPr>
          <w:bCs w:val="0"/>
        </w:rPr>
      </w:pPr>
      <w:r w:rsidRPr="0060136B">
        <w:rPr>
          <w:bCs w:val="0"/>
        </w:rPr>
        <w:t xml:space="preserve">fraud or fraudulent misrepresentation. </w:t>
      </w:r>
    </w:p>
    <w:p w14:paraId="56F45047" w14:textId="5103AF7B" w:rsidR="00281AE7" w:rsidRPr="002E1EFE" w:rsidRDefault="008949F9" w:rsidP="002E1EFE">
      <w:pPr>
        <w:pStyle w:val="Trustbody0"/>
      </w:pPr>
      <w:r>
        <w:rPr>
          <w:b/>
        </w:rPr>
        <w:t xml:space="preserve">Exclusions from </w:t>
      </w:r>
      <w:r w:rsidR="002E1EFE" w:rsidRPr="002E1EFE">
        <w:rPr>
          <w:b/>
        </w:rPr>
        <w:t>Company liability.</w:t>
      </w:r>
      <w:r w:rsidR="002E1EFE">
        <w:t xml:space="preserve"> </w:t>
      </w:r>
      <w:r w:rsidR="00281AE7" w:rsidRPr="002E1EFE">
        <w:t xml:space="preserve">The Company shall not be liable and no </w:t>
      </w:r>
      <w:r w:rsidR="00D65BDC">
        <w:lastRenderedPageBreak/>
        <w:t xml:space="preserve">Claim </w:t>
      </w:r>
      <w:r w:rsidR="00281AE7" w:rsidRPr="002E1EFE">
        <w:t xml:space="preserve">or Claims shall be made against it: </w:t>
      </w:r>
    </w:p>
    <w:p w14:paraId="75B88FE0" w14:textId="77777777" w:rsidR="00281AE7" w:rsidRPr="0060136B" w:rsidRDefault="00281AE7" w:rsidP="00141A31">
      <w:pPr>
        <w:pStyle w:val="Trustbody0"/>
        <w:keepNext w:val="0"/>
        <w:numPr>
          <w:ilvl w:val="2"/>
          <w:numId w:val="31"/>
        </w:numPr>
        <w:rPr>
          <w:bCs w:val="0"/>
        </w:rPr>
      </w:pPr>
      <w:r w:rsidRPr="0060136B">
        <w:rPr>
          <w:bCs w:val="0"/>
        </w:rPr>
        <w:t xml:space="preserve">if the fact, omission, circumstances or occurrence giving rise to the Claim has been fairly and accurately disclosed to </w:t>
      </w:r>
      <w:r w:rsidR="00136D2D">
        <w:rPr>
          <w:bCs w:val="0"/>
        </w:rPr>
        <w:t>Wellcome</w:t>
      </w:r>
      <w:r w:rsidRPr="0060136B">
        <w:rPr>
          <w:bCs w:val="0"/>
        </w:rPr>
        <w:t xml:space="preserve"> in the Disclosure Letter;</w:t>
      </w:r>
    </w:p>
    <w:p w14:paraId="44748DA5" w14:textId="77777777" w:rsidR="00281AE7" w:rsidRPr="0060136B" w:rsidRDefault="00281AE7" w:rsidP="00141A31">
      <w:pPr>
        <w:pStyle w:val="Trustbody0"/>
        <w:keepNext w:val="0"/>
        <w:numPr>
          <w:ilvl w:val="2"/>
          <w:numId w:val="31"/>
        </w:numPr>
        <w:rPr>
          <w:bCs w:val="0"/>
        </w:rPr>
      </w:pPr>
      <w:r w:rsidRPr="0060136B">
        <w:rPr>
          <w:bCs w:val="0"/>
        </w:rPr>
        <w:t>if the matter giving rise to the Claim is provided for under the terms of this Agreement; or</w:t>
      </w:r>
    </w:p>
    <w:p w14:paraId="466AC3CA" w14:textId="77777777" w:rsidR="00281AE7" w:rsidRPr="0060136B" w:rsidRDefault="00281AE7" w:rsidP="00141A31">
      <w:pPr>
        <w:pStyle w:val="Trustbody0"/>
        <w:keepNext w:val="0"/>
        <w:numPr>
          <w:ilvl w:val="2"/>
          <w:numId w:val="31"/>
        </w:numPr>
        <w:rPr>
          <w:bCs w:val="0"/>
        </w:rPr>
      </w:pPr>
      <w:r w:rsidRPr="0060136B">
        <w:rPr>
          <w:bCs w:val="0"/>
        </w:rPr>
        <w:t xml:space="preserve">if the Claim arises from any act, matter or thing done by the Company at and in accordance with the written request of </w:t>
      </w:r>
      <w:r w:rsidR="00136D2D">
        <w:rPr>
          <w:bCs w:val="0"/>
        </w:rPr>
        <w:t>Wellcome</w:t>
      </w:r>
      <w:r w:rsidRPr="0060136B">
        <w:rPr>
          <w:bCs w:val="0"/>
        </w:rPr>
        <w:t>.</w:t>
      </w:r>
    </w:p>
    <w:p w14:paraId="08E5F5DA" w14:textId="77777777" w:rsidR="00281AE7" w:rsidRDefault="00281AE7" w:rsidP="00141A31">
      <w:pPr>
        <w:pStyle w:val="Trustheading1"/>
        <w:keepNext w:val="0"/>
      </w:pPr>
      <w:bookmarkStart w:id="261" w:name="_DV_M148"/>
      <w:bookmarkStart w:id="262" w:name="_DV_M149"/>
      <w:bookmarkStart w:id="263" w:name="_DV_M150"/>
      <w:bookmarkStart w:id="264" w:name="_DV_M151"/>
      <w:bookmarkStart w:id="265" w:name="_DV_M154"/>
      <w:bookmarkStart w:id="266" w:name="_Ref223860555"/>
      <w:bookmarkStart w:id="267" w:name="_Toc232496153"/>
      <w:bookmarkStart w:id="268" w:name="_Toc232496360"/>
      <w:bookmarkStart w:id="269" w:name="_Toc9331724"/>
      <w:bookmarkStart w:id="270" w:name="_Ref223932438"/>
      <w:bookmarkEnd w:id="261"/>
      <w:bookmarkEnd w:id="262"/>
      <w:bookmarkEnd w:id="263"/>
      <w:bookmarkEnd w:id="264"/>
      <w:bookmarkEnd w:id="265"/>
      <w:r>
        <w:t>AUDIT</w:t>
      </w:r>
      <w:bookmarkEnd w:id="266"/>
      <w:bookmarkEnd w:id="267"/>
      <w:bookmarkEnd w:id="268"/>
      <w:bookmarkEnd w:id="269"/>
    </w:p>
    <w:p w14:paraId="79155B06" w14:textId="4A78BED4" w:rsidR="00281AE7" w:rsidRPr="0060136B" w:rsidRDefault="008949F9" w:rsidP="00141A31">
      <w:pPr>
        <w:pStyle w:val="Trustbody0"/>
        <w:keepNext w:val="0"/>
        <w:rPr>
          <w:bCs w:val="0"/>
        </w:rPr>
      </w:pPr>
      <w:bookmarkStart w:id="271" w:name="_DV_M155"/>
      <w:bookmarkEnd w:id="271"/>
      <w:r w:rsidRPr="008949F9">
        <w:rPr>
          <w:b/>
          <w:bCs w:val="0"/>
        </w:rPr>
        <w:t>Control of expenditure.</w:t>
      </w:r>
      <w:r>
        <w:rPr>
          <w:bCs w:val="0"/>
        </w:rPr>
        <w:t xml:space="preserve"> </w:t>
      </w:r>
      <w:r w:rsidR="00281AE7" w:rsidRPr="0060136B">
        <w:rPr>
          <w:bCs w:val="0"/>
        </w:rPr>
        <w:t>The Company shall procure that the control of expenditure to be funded under this Agreement is governed by the normal standards and procedures of the Company and is covered by the formal audit arrangements that exist in the Company.</w:t>
      </w:r>
    </w:p>
    <w:p w14:paraId="4351E32D" w14:textId="34CFA791" w:rsidR="00281AE7" w:rsidRPr="00841C46" w:rsidRDefault="000936FE" w:rsidP="00141A31">
      <w:pPr>
        <w:pStyle w:val="Trustbody0"/>
        <w:keepNext w:val="0"/>
        <w:rPr>
          <w:bCs w:val="0"/>
          <w:highlight w:val="yellow"/>
        </w:rPr>
      </w:pPr>
      <w:bookmarkStart w:id="272" w:name="_DV_M156"/>
      <w:bookmarkEnd w:id="272"/>
      <w:r w:rsidRPr="00841C46">
        <w:rPr>
          <w:bCs w:val="0"/>
          <w:highlight w:val="yellow"/>
        </w:rPr>
        <w:t>[</w:t>
      </w:r>
      <w:r w:rsidR="008949F9" w:rsidRPr="008949F9">
        <w:rPr>
          <w:b/>
          <w:bCs w:val="0"/>
          <w:highlight w:val="yellow"/>
        </w:rPr>
        <w:t>Company Auditors.</w:t>
      </w:r>
      <w:r w:rsidR="008949F9">
        <w:rPr>
          <w:bCs w:val="0"/>
          <w:highlight w:val="yellow"/>
        </w:rPr>
        <w:t xml:space="preserve"> </w:t>
      </w:r>
      <w:r w:rsidR="00136D2D" w:rsidRPr="00841C46">
        <w:rPr>
          <w:bCs w:val="0"/>
          <w:highlight w:val="yellow"/>
        </w:rPr>
        <w:t>Wellcome</w:t>
      </w:r>
      <w:r w:rsidR="00281AE7" w:rsidRPr="00841C46">
        <w:rPr>
          <w:bCs w:val="0"/>
          <w:highlight w:val="yellow"/>
        </w:rPr>
        <w:t xml:space="preserve"> (at its own expense) shall have the right to ask for confirmation from the Auditors that the Auditors have signed their opinion on the annual accounts of the Company without qualification and that any management letter(s) raises no matters that have, or could, significantly affect the administration of the Loan made by </w:t>
      </w:r>
      <w:r w:rsidR="00136D2D" w:rsidRPr="00841C46">
        <w:rPr>
          <w:bCs w:val="0"/>
          <w:highlight w:val="yellow"/>
        </w:rPr>
        <w:t>Wellcome</w:t>
      </w:r>
      <w:r w:rsidR="00281AE7" w:rsidRPr="00841C46">
        <w:rPr>
          <w:bCs w:val="0"/>
          <w:highlight w:val="yellow"/>
        </w:rPr>
        <w:t>.</w:t>
      </w:r>
      <w:r w:rsidRPr="00841C46">
        <w:rPr>
          <w:bCs w:val="0"/>
          <w:highlight w:val="yellow"/>
        </w:rPr>
        <w:t>]</w:t>
      </w:r>
      <w:r>
        <w:rPr>
          <w:rStyle w:val="FootnoteReference"/>
          <w:bCs w:val="0"/>
          <w:highlight w:val="yellow"/>
        </w:rPr>
        <w:footnoteReference w:id="12"/>
      </w:r>
    </w:p>
    <w:p w14:paraId="378501B3" w14:textId="27D269C5" w:rsidR="00281AE7" w:rsidRPr="0060136B" w:rsidRDefault="008949F9" w:rsidP="00141A31">
      <w:pPr>
        <w:pStyle w:val="Trustbody0"/>
        <w:keepNext w:val="0"/>
        <w:rPr>
          <w:bCs w:val="0"/>
        </w:rPr>
      </w:pPr>
      <w:bookmarkStart w:id="273" w:name="_DV_M157"/>
      <w:bookmarkEnd w:id="273"/>
      <w:r w:rsidRPr="008949F9">
        <w:rPr>
          <w:b/>
          <w:bCs w:val="0"/>
        </w:rPr>
        <w:t>Wellcome audit rights.</w:t>
      </w:r>
      <w:r>
        <w:rPr>
          <w:bCs w:val="0"/>
        </w:rPr>
        <w:t xml:space="preserve"> </w:t>
      </w:r>
      <w:r w:rsidR="00136D2D">
        <w:rPr>
          <w:bCs w:val="0"/>
        </w:rPr>
        <w:t>Wellcome</w:t>
      </w:r>
      <w:r w:rsidR="00281AE7" w:rsidRPr="0060136B">
        <w:rPr>
          <w:bCs w:val="0"/>
        </w:rPr>
        <w:t xml:space="preserve"> shall have the right, at its discretion and expense, to audit (either directly or via third parties engaged by it) any expenditure of the Facility Amount and any amounts or equity due to </w:t>
      </w:r>
      <w:r w:rsidR="00136D2D">
        <w:rPr>
          <w:bCs w:val="0"/>
        </w:rPr>
        <w:t>Wellcome</w:t>
      </w:r>
      <w:r w:rsidR="00281AE7" w:rsidRPr="0060136B">
        <w:rPr>
          <w:bCs w:val="0"/>
        </w:rPr>
        <w:t xml:space="preserve"> under this Agreement. To this end, the Company shall provide access (during normal business hours) to accounting and other financial and corporate records relating to this Agreement for auditors and other personnel from or appointed by </w:t>
      </w:r>
      <w:r w:rsidR="00136D2D">
        <w:rPr>
          <w:bCs w:val="0"/>
        </w:rPr>
        <w:t>Wellcome</w:t>
      </w:r>
      <w:r w:rsidR="00281AE7" w:rsidRPr="0060136B">
        <w:rPr>
          <w:bCs w:val="0"/>
        </w:rPr>
        <w:t xml:space="preserve">, if requested by </w:t>
      </w:r>
      <w:r w:rsidR="00136D2D">
        <w:rPr>
          <w:bCs w:val="0"/>
        </w:rPr>
        <w:t>Wellcome</w:t>
      </w:r>
      <w:r w:rsidR="00281AE7" w:rsidRPr="0060136B">
        <w:rPr>
          <w:bCs w:val="0"/>
        </w:rPr>
        <w:t xml:space="preserve"> at any time. Such access shall include the right to inspect any equipment acquired under the Facility. Where elements of expenditure under this Agreement have been subcontracted, the Company shall ensure that the right of access extends to the accounts and records of any such subcontractor.</w:t>
      </w:r>
    </w:p>
    <w:p w14:paraId="049F0D64" w14:textId="77777777" w:rsidR="00281AE7" w:rsidRDefault="00281AE7" w:rsidP="00141A31">
      <w:pPr>
        <w:pStyle w:val="Trustheading1"/>
        <w:keepNext w:val="0"/>
      </w:pPr>
      <w:bookmarkStart w:id="274" w:name="_DV_M158"/>
      <w:bookmarkStart w:id="275" w:name="_Toc232496154"/>
      <w:bookmarkStart w:id="276" w:name="_Toc232496361"/>
      <w:bookmarkStart w:id="277" w:name="_Toc9331725"/>
      <w:bookmarkEnd w:id="274"/>
      <w:r>
        <w:t>TERMINATION</w:t>
      </w:r>
      <w:bookmarkEnd w:id="270"/>
      <w:bookmarkEnd w:id="275"/>
      <w:bookmarkEnd w:id="276"/>
      <w:bookmarkEnd w:id="277"/>
    </w:p>
    <w:p w14:paraId="64D1753D" w14:textId="380A7A78" w:rsidR="0060136B" w:rsidRDefault="008949F9" w:rsidP="00141A31">
      <w:pPr>
        <w:pStyle w:val="Trustbody0"/>
        <w:keepNext w:val="0"/>
        <w:rPr>
          <w:bCs w:val="0"/>
        </w:rPr>
      </w:pPr>
      <w:bookmarkStart w:id="278" w:name="_DV_M159"/>
      <w:bookmarkStart w:id="279" w:name="_Ref472393247"/>
      <w:bookmarkStart w:id="280" w:name="_Toc32041682"/>
      <w:bookmarkEnd w:id="278"/>
      <w:r w:rsidRPr="008949F9">
        <w:rPr>
          <w:b/>
          <w:bCs w:val="0"/>
        </w:rPr>
        <w:t>Survival on termination.</w:t>
      </w:r>
      <w:r>
        <w:rPr>
          <w:bCs w:val="0"/>
        </w:rPr>
        <w:t xml:space="preserve"> </w:t>
      </w:r>
      <w:r w:rsidR="00281AE7" w:rsidRPr="0060136B">
        <w:rPr>
          <w:bCs w:val="0"/>
        </w:rPr>
        <w:t xml:space="preserve">Except for the provisions of </w:t>
      </w:r>
      <w:r w:rsidR="00790C12" w:rsidRPr="00442F51">
        <w:rPr>
          <w:bCs w:val="0"/>
          <w:highlight w:val="yellow"/>
        </w:rPr>
        <w:t>[</w:t>
      </w:r>
      <w:r w:rsidR="00281AE7" w:rsidRPr="00442F51">
        <w:rPr>
          <w:bCs w:val="0"/>
          <w:highlight w:val="yellow"/>
        </w:rPr>
        <w:t xml:space="preserve">Clauses 5 (Warranties), 6 (Limits on Liability), 10.4 (Use of Wellcome Name), </w:t>
      </w:r>
      <w:r w:rsidR="00442F51" w:rsidRPr="00442F51">
        <w:rPr>
          <w:bCs w:val="0"/>
          <w:highlight w:val="yellow"/>
        </w:rPr>
        <w:t xml:space="preserve">11 (Project Reporting and Oversight, </w:t>
      </w:r>
      <w:r w:rsidR="00281AE7" w:rsidRPr="00442F51">
        <w:rPr>
          <w:bCs w:val="0"/>
          <w:highlight w:val="yellow"/>
        </w:rPr>
        <w:t>1</w:t>
      </w:r>
      <w:r w:rsidR="00442F51" w:rsidRPr="00442F51">
        <w:rPr>
          <w:bCs w:val="0"/>
          <w:highlight w:val="yellow"/>
        </w:rPr>
        <w:t>3</w:t>
      </w:r>
      <w:r w:rsidR="00281AE7" w:rsidRPr="00442F51">
        <w:rPr>
          <w:bCs w:val="0"/>
          <w:highlight w:val="yellow"/>
        </w:rPr>
        <w:t xml:space="preserve"> (</w:t>
      </w:r>
      <w:r w:rsidR="00442F51" w:rsidRPr="00442F51">
        <w:rPr>
          <w:bCs w:val="0"/>
          <w:highlight w:val="yellow"/>
        </w:rPr>
        <w:t>IPRs Ownership, [Management]; and Infringement), 14 (</w:t>
      </w:r>
      <w:r w:rsidR="00281AE7" w:rsidRPr="00442F51">
        <w:rPr>
          <w:bCs w:val="0"/>
          <w:highlight w:val="yellow"/>
        </w:rPr>
        <w:t xml:space="preserve">Unexploited </w:t>
      </w:r>
      <w:r w:rsidR="00E5633E" w:rsidRPr="00442F51">
        <w:rPr>
          <w:bCs w:val="0"/>
          <w:highlight w:val="yellow"/>
        </w:rPr>
        <w:t>IPRs</w:t>
      </w:r>
      <w:r w:rsidR="00281AE7" w:rsidRPr="00442F51">
        <w:rPr>
          <w:bCs w:val="0"/>
          <w:highlight w:val="yellow"/>
        </w:rPr>
        <w:t>),</w:t>
      </w:r>
      <w:r w:rsidR="00442F51" w:rsidRPr="00442F51">
        <w:rPr>
          <w:bCs w:val="0"/>
          <w:highlight w:val="yellow"/>
        </w:rPr>
        <w:t xml:space="preserve"> [15 (Further Funding)], 16 (Expert Determination),</w:t>
      </w:r>
      <w:r w:rsidR="00281AE7" w:rsidRPr="00442F51">
        <w:rPr>
          <w:bCs w:val="0"/>
          <w:highlight w:val="yellow"/>
        </w:rPr>
        <w:t xml:space="preserve"> 1</w:t>
      </w:r>
      <w:r w:rsidR="00442F51" w:rsidRPr="00442F51">
        <w:rPr>
          <w:bCs w:val="0"/>
          <w:highlight w:val="yellow"/>
        </w:rPr>
        <w:t>9</w:t>
      </w:r>
      <w:r w:rsidR="00281AE7" w:rsidRPr="00442F51">
        <w:rPr>
          <w:bCs w:val="0"/>
          <w:highlight w:val="yellow"/>
        </w:rPr>
        <w:t xml:space="preserve"> (Announcements), </w:t>
      </w:r>
      <w:r w:rsidR="00442F51" w:rsidRPr="00442F51">
        <w:rPr>
          <w:bCs w:val="0"/>
          <w:highlight w:val="yellow"/>
        </w:rPr>
        <w:t>20</w:t>
      </w:r>
      <w:r w:rsidR="00281AE7" w:rsidRPr="00442F51">
        <w:rPr>
          <w:bCs w:val="0"/>
          <w:highlight w:val="yellow"/>
        </w:rPr>
        <w:t xml:space="preserve"> (Confidentiality), 2</w:t>
      </w:r>
      <w:r w:rsidR="00442F51" w:rsidRPr="00442F51">
        <w:rPr>
          <w:bCs w:val="0"/>
          <w:highlight w:val="yellow"/>
        </w:rPr>
        <w:t>1</w:t>
      </w:r>
      <w:r w:rsidR="00281AE7" w:rsidRPr="00442F51">
        <w:rPr>
          <w:bCs w:val="0"/>
          <w:highlight w:val="yellow"/>
        </w:rPr>
        <w:t xml:space="preserve"> (Notices), 2</w:t>
      </w:r>
      <w:r w:rsidR="00442F51" w:rsidRPr="00442F51">
        <w:rPr>
          <w:bCs w:val="0"/>
          <w:highlight w:val="yellow"/>
        </w:rPr>
        <w:t>2</w:t>
      </w:r>
      <w:r w:rsidR="00281AE7" w:rsidRPr="00442F51">
        <w:rPr>
          <w:bCs w:val="0"/>
          <w:highlight w:val="yellow"/>
        </w:rPr>
        <w:t xml:space="preserve"> (Assignment) and 2</w:t>
      </w:r>
      <w:r w:rsidR="00442F51" w:rsidRPr="00442F51">
        <w:rPr>
          <w:bCs w:val="0"/>
          <w:highlight w:val="yellow"/>
        </w:rPr>
        <w:t>7</w:t>
      </w:r>
      <w:r w:rsidR="00281AE7" w:rsidRPr="00442F51">
        <w:rPr>
          <w:bCs w:val="0"/>
          <w:highlight w:val="yellow"/>
        </w:rPr>
        <w:t xml:space="preserve"> (Governing Law)</w:t>
      </w:r>
      <w:r w:rsidR="00442F51" w:rsidRPr="00442F51">
        <w:rPr>
          <w:bCs w:val="0"/>
          <w:highlight w:val="yellow"/>
        </w:rPr>
        <w:t>]</w:t>
      </w:r>
      <w:r w:rsidR="00442F51">
        <w:rPr>
          <w:rStyle w:val="FootnoteReference"/>
          <w:bCs w:val="0"/>
          <w:highlight w:val="yellow"/>
        </w:rPr>
        <w:footnoteReference w:id="13"/>
      </w:r>
      <w:r w:rsidR="00281AE7" w:rsidRPr="0060136B">
        <w:rPr>
          <w:bCs w:val="0"/>
        </w:rPr>
        <w:t>, this Agreement shall terminate immediately following the full repayment of the Loan and any Accrued Interest in cash or by conversion of the Loan into shares in accordance with Clause 4.</w:t>
      </w:r>
      <w:bookmarkStart w:id="281" w:name="_DV_M160"/>
      <w:bookmarkStart w:id="282" w:name="_Ref116965590"/>
      <w:bookmarkStart w:id="283" w:name="_Toc232496155"/>
      <w:bookmarkStart w:id="284" w:name="_Toc232496362"/>
      <w:bookmarkEnd w:id="281"/>
    </w:p>
    <w:p w14:paraId="51FA9677" w14:textId="77777777" w:rsidR="00281AE7" w:rsidRDefault="00281AE7" w:rsidP="00141A31">
      <w:pPr>
        <w:pStyle w:val="Trustheading1"/>
        <w:keepNext w:val="0"/>
      </w:pPr>
      <w:bookmarkStart w:id="285" w:name="_Toc9331726"/>
      <w:r>
        <w:lastRenderedPageBreak/>
        <w:t>EVENTS OF DEFAULT</w:t>
      </w:r>
      <w:bookmarkEnd w:id="282"/>
      <w:bookmarkEnd w:id="283"/>
      <w:bookmarkEnd w:id="284"/>
      <w:bookmarkEnd w:id="285"/>
    </w:p>
    <w:p w14:paraId="156B3949" w14:textId="4B6FB84F" w:rsidR="0060136B" w:rsidRDefault="008949F9" w:rsidP="00141A31">
      <w:pPr>
        <w:pStyle w:val="Trustbody0"/>
        <w:keepNext w:val="0"/>
        <w:rPr>
          <w:bCs w:val="0"/>
        </w:rPr>
      </w:pPr>
      <w:bookmarkStart w:id="286" w:name="_DV_M161"/>
      <w:bookmarkStart w:id="287" w:name="_Ref223859302"/>
      <w:bookmarkEnd w:id="286"/>
      <w:r w:rsidRPr="008949F9">
        <w:rPr>
          <w:b/>
          <w:bCs w:val="0"/>
        </w:rPr>
        <w:t>Events of Default.</w:t>
      </w:r>
      <w:r>
        <w:rPr>
          <w:bCs w:val="0"/>
        </w:rPr>
        <w:t xml:space="preserve"> </w:t>
      </w:r>
      <w:r w:rsidR="00281AE7" w:rsidRPr="0060136B">
        <w:rPr>
          <w:bCs w:val="0"/>
        </w:rPr>
        <w:t>The following events or circumstances set out in this Clause 9.1 shall each constitute an Event of Default:</w:t>
      </w:r>
      <w:bookmarkStart w:id="288" w:name="_Ref116966358"/>
      <w:bookmarkEnd w:id="287"/>
    </w:p>
    <w:p w14:paraId="4D816821" w14:textId="77777777" w:rsidR="00281AE7" w:rsidRPr="0060136B" w:rsidRDefault="00281AE7" w:rsidP="00141A31">
      <w:pPr>
        <w:pStyle w:val="Trustbody0"/>
        <w:keepNext w:val="0"/>
        <w:numPr>
          <w:ilvl w:val="2"/>
          <w:numId w:val="31"/>
        </w:numPr>
        <w:rPr>
          <w:bCs w:val="0"/>
        </w:rPr>
      </w:pPr>
      <w:r w:rsidRPr="0060136B">
        <w:t xml:space="preserve">the Company fails to issue new Conversion Shares to </w:t>
      </w:r>
      <w:r w:rsidR="00136D2D">
        <w:t>Wellcome</w:t>
      </w:r>
      <w:r w:rsidRPr="0060136B">
        <w:t xml:space="preserve"> if requested by </w:t>
      </w:r>
      <w:r w:rsidR="00136D2D">
        <w:t>Wellcome</w:t>
      </w:r>
      <w:r w:rsidRPr="0060136B">
        <w:t xml:space="preserve"> in accordance with Clause 4;</w:t>
      </w:r>
      <w:bookmarkEnd w:id="288"/>
    </w:p>
    <w:p w14:paraId="7884A62E" w14:textId="77777777" w:rsidR="00281AE7" w:rsidRPr="0060136B" w:rsidRDefault="00281AE7" w:rsidP="00141A31">
      <w:pPr>
        <w:pStyle w:val="Trustbody0"/>
        <w:keepNext w:val="0"/>
        <w:numPr>
          <w:ilvl w:val="2"/>
          <w:numId w:val="31"/>
        </w:numPr>
      </w:pPr>
      <w:bookmarkStart w:id="289" w:name="_DV_M164"/>
      <w:bookmarkStart w:id="290" w:name="_Ref223922711"/>
      <w:bookmarkEnd w:id="289"/>
      <w:r w:rsidRPr="0060136B">
        <w:t>any material breach of this Agreement, including any material breach of a Warranty by the Company, subject to the matters set out in any Disclosure Letter which</w:t>
      </w:r>
      <w:r w:rsidR="00835B39" w:rsidRPr="0060136B">
        <w:t xml:space="preserve"> has been accepted by </w:t>
      </w:r>
      <w:r w:rsidR="00136D2D">
        <w:t>Wellcome</w:t>
      </w:r>
      <w:r w:rsidRPr="0060136B">
        <w:t>;</w:t>
      </w:r>
      <w:bookmarkEnd w:id="290"/>
    </w:p>
    <w:p w14:paraId="13E83E01" w14:textId="77777777" w:rsidR="00281AE7" w:rsidRPr="0060136B" w:rsidRDefault="00281AE7" w:rsidP="00141A31">
      <w:pPr>
        <w:pStyle w:val="Trustbody0"/>
        <w:keepNext w:val="0"/>
        <w:numPr>
          <w:ilvl w:val="2"/>
          <w:numId w:val="31"/>
        </w:numPr>
      </w:pPr>
      <w:bookmarkStart w:id="291" w:name="_Ref223922728"/>
      <w:r w:rsidRPr="0060136B">
        <w:t>the failure of the Company to provide a Disclosure Letter</w:t>
      </w:r>
      <w:r w:rsidR="00477B65">
        <w:t>,</w:t>
      </w:r>
      <w:r w:rsidRPr="0060136B">
        <w:t xml:space="preserve"> the contents of which are reasonably acceptable to </w:t>
      </w:r>
      <w:r w:rsidR="00136D2D">
        <w:t>Wellcome</w:t>
      </w:r>
      <w:r w:rsidRPr="0060136B">
        <w:t>;</w:t>
      </w:r>
      <w:bookmarkEnd w:id="291"/>
    </w:p>
    <w:p w14:paraId="4F9F799D" w14:textId="415BECED" w:rsidR="00281AE7" w:rsidRPr="0060136B" w:rsidRDefault="00281AE7" w:rsidP="00141A31">
      <w:pPr>
        <w:pStyle w:val="Trustbody0"/>
        <w:keepNext w:val="0"/>
        <w:numPr>
          <w:ilvl w:val="2"/>
          <w:numId w:val="31"/>
        </w:numPr>
      </w:pPr>
      <w:bookmarkStart w:id="292" w:name="_Ref226886137"/>
      <w:r w:rsidRPr="0060136B">
        <w:t>the Company is unable or admits inability to pay its debts as they fall due, suspends making payments on any of its debts or, by reason of actual or anticipated financial difficulties commences negotiations with one or more of its creditors with a view to rescheduling any of its indebtedness</w:t>
      </w:r>
      <w:r w:rsidR="00372D81">
        <w:t>, or has filed in any court or agency pursuant to any statute or regulation of any state or country, a petition in bankruptcy or insolvency or for reorgani</w:t>
      </w:r>
      <w:r w:rsidR="00442F51">
        <w:t>s</w:t>
      </w:r>
      <w:r w:rsidR="00372D81">
        <w:t>ation or for an arrangement or for the appointment of a receiver or trustee of the Company or its assets, or if the Company is served with an involuntary petition against it, filed in any insolvency proceedings, and such petition is not dismissed within sixty (60) days after the filing thereof, or if the Company has proposed or is a party to any dissolution or liquidation (other than where the Company is a creditor claiming repayment in such dissolution or liquidation), or if the Company makes an assignment for the benefit of creditors;</w:t>
      </w:r>
      <w:bookmarkEnd w:id="292"/>
    </w:p>
    <w:p w14:paraId="3409604A" w14:textId="77777777" w:rsidR="00281AE7" w:rsidRPr="0060136B" w:rsidRDefault="00281AE7" w:rsidP="00141A31">
      <w:pPr>
        <w:pStyle w:val="Trustbody0"/>
        <w:keepNext w:val="0"/>
        <w:numPr>
          <w:ilvl w:val="2"/>
          <w:numId w:val="31"/>
        </w:numPr>
      </w:pPr>
      <w:r w:rsidRPr="0060136B">
        <w:t>the Company ceases or threatens to cease to carry on all or a substantial part of its business or operations necessary for the completion of its obligations under this Agreement;</w:t>
      </w:r>
    </w:p>
    <w:p w14:paraId="66BFD212" w14:textId="77777777" w:rsidR="00281AE7" w:rsidRPr="0060136B" w:rsidRDefault="00281AE7" w:rsidP="00141A31">
      <w:pPr>
        <w:pStyle w:val="Trustbody0"/>
        <w:keepNext w:val="0"/>
        <w:numPr>
          <w:ilvl w:val="2"/>
          <w:numId w:val="31"/>
        </w:numPr>
      </w:pPr>
      <w:bookmarkStart w:id="293" w:name="_Ref223922743"/>
      <w:r w:rsidRPr="0060136B">
        <w:t xml:space="preserve">the Company takes any action, or omits to take any action, the consequences of which, in the reasonable opinion of </w:t>
      </w:r>
      <w:r w:rsidR="00136D2D">
        <w:t>Wellcome</w:t>
      </w:r>
      <w:r w:rsidRPr="0060136B">
        <w:t xml:space="preserve">, would be incompatible with or have an adverse effect (i) on </w:t>
      </w:r>
      <w:r w:rsidR="00136D2D">
        <w:t>Wellcome</w:t>
      </w:r>
      <w:r w:rsidRPr="0060136B">
        <w:t>'s charitable objectives or reputation, or (ii) on the ability of the Company to comply with its obligations under this Agreement, including undergoing a Change of Control;</w:t>
      </w:r>
      <w:bookmarkEnd w:id="293"/>
    </w:p>
    <w:p w14:paraId="67EAD88D" w14:textId="77777777" w:rsidR="00281AE7" w:rsidRPr="0060136B" w:rsidRDefault="00136D2D" w:rsidP="00141A31">
      <w:pPr>
        <w:pStyle w:val="Trustbody0"/>
        <w:keepNext w:val="0"/>
        <w:numPr>
          <w:ilvl w:val="2"/>
          <w:numId w:val="31"/>
        </w:numPr>
      </w:pPr>
      <w:bookmarkStart w:id="294" w:name="_Ref223924189"/>
      <w:r>
        <w:t>Wellcome</w:t>
      </w:r>
      <w:r w:rsidR="00281AE7" w:rsidRPr="0060136B">
        <w:t xml:space="preserve"> and the Company are unable to agree a replacement for the Principal Investigator under Clause 10.</w:t>
      </w:r>
      <w:r w:rsidR="00E43728">
        <w:t>7</w:t>
      </w:r>
      <w:r w:rsidR="00FB6A14" w:rsidRPr="0060136B">
        <w:t>;</w:t>
      </w:r>
      <w:r w:rsidR="00281AE7" w:rsidRPr="0060136B">
        <w:t xml:space="preserve"> or</w:t>
      </w:r>
      <w:bookmarkEnd w:id="294"/>
    </w:p>
    <w:p w14:paraId="37827529" w14:textId="77777777" w:rsidR="00FF1AD9" w:rsidRDefault="00281AE7" w:rsidP="00141A31">
      <w:pPr>
        <w:pStyle w:val="Trustbody0"/>
        <w:keepNext w:val="0"/>
        <w:numPr>
          <w:ilvl w:val="2"/>
          <w:numId w:val="31"/>
        </w:numPr>
      </w:pPr>
      <w:bookmarkStart w:id="295" w:name="_Ref119205201"/>
      <w:r w:rsidRPr="0060136B">
        <w:t xml:space="preserve">the Site Visit Group recommends to </w:t>
      </w:r>
      <w:r w:rsidR="00136D2D">
        <w:t>Wellcome</w:t>
      </w:r>
      <w:r w:rsidRPr="0060136B">
        <w:t xml:space="preserve">’s </w:t>
      </w:r>
      <w:r w:rsidR="00C21EF0">
        <w:t>Innovations Team</w:t>
      </w:r>
      <w:r w:rsidRPr="0060136B">
        <w:t xml:space="preserve"> that </w:t>
      </w:r>
      <w:r w:rsidR="00136D2D">
        <w:t>Wellcome</w:t>
      </w:r>
      <w:r w:rsidRPr="0060136B">
        <w:t xml:space="preserve"> terminates the Project under Clause 12.2 and the Company fails to correct any identified failings within the time period granted by </w:t>
      </w:r>
      <w:r w:rsidR="00136D2D">
        <w:t>Wellcome</w:t>
      </w:r>
      <w:r w:rsidRPr="0060136B">
        <w:t xml:space="preserve"> (if any) under Clause 12.3. </w:t>
      </w:r>
      <w:bookmarkEnd w:id="295"/>
    </w:p>
    <w:p w14:paraId="22D57ADE" w14:textId="4FD82940" w:rsidR="00281AE7" w:rsidRDefault="008949F9" w:rsidP="00141A31">
      <w:pPr>
        <w:pStyle w:val="Trustbody0"/>
        <w:keepNext w:val="0"/>
        <w:rPr>
          <w:bCs w:val="0"/>
        </w:rPr>
      </w:pPr>
      <w:bookmarkStart w:id="296" w:name="_DV_M177"/>
      <w:bookmarkStart w:id="297" w:name="_Ref223862557"/>
      <w:bookmarkStart w:id="298" w:name="_Ref116966893"/>
      <w:bookmarkEnd w:id="296"/>
      <w:r w:rsidRPr="008949F9">
        <w:rPr>
          <w:b/>
          <w:bCs w:val="0"/>
        </w:rPr>
        <w:t>Wellcome’s rights on Event of Default.</w:t>
      </w:r>
      <w:r>
        <w:rPr>
          <w:bCs w:val="0"/>
        </w:rPr>
        <w:t xml:space="preserve"> </w:t>
      </w:r>
      <w:r w:rsidR="00281AE7" w:rsidRPr="003E08A3">
        <w:rPr>
          <w:bCs w:val="0"/>
        </w:rPr>
        <w:t xml:space="preserve">On the occurrence of an Event of Default </w:t>
      </w:r>
      <w:r w:rsidR="00136D2D">
        <w:rPr>
          <w:bCs w:val="0"/>
        </w:rPr>
        <w:t>Wellcome</w:t>
      </w:r>
      <w:r w:rsidR="00281AE7" w:rsidRPr="003E08A3">
        <w:rPr>
          <w:bCs w:val="0"/>
        </w:rPr>
        <w:t xml:space="preserve"> may in its absolute discretion serve written notice on the Company (“</w:t>
      </w:r>
      <w:r w:rsidR="00281AE7" w:rsidRPr="003E08A3">
        <w:rPr>
          <w:b/>
          <w:bCs w:val="0"/>
        </w:rPr>
        <w:t>Default Notice</w:t>
      </w:r>
      <w:r w:rsidR="00281AE7" w:rsidRPr="003E08A3">
        <w:rPr>
          <w:bCs w:val="0"/>
        </w:rPr>
        <w:t xml:space="preserve">”) and, at its option, </w:t>
      </w:r>
      <w:r w:rsidR="00136D2D">
        <w:rPr>
          <w:bCs w:val="0"/>
        </w:rPr>
        <w:t>Wellcome</w:t>
      </w:r>
      <w:r w:rsidR="00281AE7" w:rsidRPr="003E08A3">
        <w:rPr>
          <w:bCs w:val="0"/>
        </w:rPr>
        <w:t xml:space="preserve"> may:</w:t>
      </w:r>
      <w:bookmarkEnd w:id="297"/>
    </w:p>
    <w:p w14:paraId="72D7495F" w14:textId="77777777" w:rsidR="00281AE7" w:rsidRPr="003E08A3" w:rsidRDefault="00442F51" w:rsidP="00141A31">
      <w:pPr>
        <w:pStyle w:val="Trustbody0"/>
        <w:keepNext w:val="0"/>
        <w:numPr>
          <w:ilvl w:val="2"/>
          <w:numId w:val="31"/>
        </w:numPr>
        <w:rPr>
          <w:bCs w:val="0"/>
        </w:rPr>
      </w:pPr>
      <w:r>
        <w:rPr>
          <w:bCs w:val="0"/>
        </w:rPr>
        <w:t>c</w:t>
      </w:r>
      <w:r w:rsidR="00281AE7" w:rsidRPr="003E08A3">
        <w:rPr>
          <w:bCs w:val="0"/>
        </w:rPr>
        <w:t>onvert</w:t>
      </w:r>
      <w:r w:rsidR="00372D81">
        <w:rPr>
          <w:bCs w:val="0"/>
        </w:rPr>
        <w:t xml:space="preserve"> all or part of the Loan</w:t>
      </w:r>
      <w:r w:rsidR="00281AE7" w:rsidRPr="003E08A3">
        <w:rPr>
          <w:bCs w:val="0"/>
        </w:rPr>
        <w:t>;</w:t>
      </w:r>
    </w:p>
    <w:p w14:paraId="4826C097" w14:textId="77777777" w:rsidR="00281AE7" w:rsidRDefault="00281AE7" w:rsidP="00141A31">
      <w:pPr>
        <w:pStyle w:val="Trustbody0"/>
        <w:keepNext w:val="0"/>
        <w:numPr>
          <w:ilvl w:val="2"/>
          <w:numId w:val="31"/>
        </w:numPr>
        <w:rPr>
          <w:bCs w:val="0"/>
        </w:rPr>
      </w:pPr>
      <w:bookmarkStart w:id="299" w:name="_Ref223922808"/>
      <w:r w:rsidRPr="003E08A3">
        <w:rPr>
          <w:bCs w:val="0"/>
        </w:rPr>
        <w:lastRenderedPageBreak/>
        <w:t>require the immediate repayment of the Loan and Accrued Interest pursuant to Clause 9.3 below</w:t>
      </w:r>
      <w:bookmarkEnd w:id="299"/>
      <w:r w:rsidR="00141A31">
        <w:rPr>
          <w:bCs w:val="0"/>
        </w:rPr>
        <w:t xml:space="preserve">; and/or </w:t>
      </w:r>
    </w:p>
    <w:p w14:paraId="11B73D18" w14:textId="77777777" w:rsidR="00141A31" w:rsidRPr="003E08A3" w:rsidRDefault="00141A31" w:rsidP="00141A31">
      <w:pPr>
        <w:pStyle w:val="Trustbody0"/>
        <w:keepNext w:val="0"/>
        <w:numPr>
          <w:ilvl w:val="2"/>
          <w:numId w:val="31"/>
        </w:numPr>
        <w:rPr>
          <w:bCs w:val="0"/>
        </w:rPr>
      </w:pPr>
      <w:r>
        <w:rPr>
          <w:bCs w:val="0"/>
        </w:rPr>
        <w:t>terminate this Agreement;</w:t>
      </w:r>
    </w:p>
    <w:p w14:paraId="3DAF8C33" w14:textId="77777777" w:rsidR="00281AE7" w:rsidRDefault="00281AE7" w:rsidP="00141A31">
      <w:pPr>
        <w:pStyle w:val="BBHeading2"/>
        <w:keepNext w:val="0"/>
        <w:spacing w:before="0"/>
        <w:ind w:left="709"/>
        <w:rPr>
          <w:rFonts w:ascii="Arial" w:hAnsi="Arial" w:cs="Arial"/>
          <w:b w:val="0"/>
          <w:bCs w:val="0"/>
          <w:sz w:val="22"/>
          <w:szCs w:val="22"/>
        </w:rPr>
      </w:pPr>
      <w:bookmarkStart w:id="300" w:name="_DV_M180"/>
      <w:bookmarkEnd w:id="300"/>
      <w:r>
        <w:rPr>
          <w:rFonts w:ascii="Arial" w:hAnsi="Arial" w:cs="Arial"/>
          <w:b w:val="0"/>
          <w:bCs w:val="0"/>
          <w:sz w:val="22"/>
          <w:szCs w:val="22"/>
        </w:rPr>
        <w:t xml:space="preserve">provided that in the case of the Events of Default described in </w:t>
      </w:r>
      <w:r w:rsidR="00EF24C8">
        <w:rPr>
          <w:rFonts w:ascii="Arial" w:hAnsi="Arial" w:cs="Arial"/>
          <w:b w:val="0"/>
          <w:bCs w:val="0"/>
          <w:sz w:val="22"/>
          <w:szCs w:val="22"/>
        </w:rPr>
        <w:t>C</w:t>
      </w:r>
      <w:r>
        <w:rPr>
          <w:rFonts w:ascii="Arial" w:hAnsi="Arial" w:cs="Arial"/>
          <w:b w:val="0"/>
          <w:bCs w:val="0"/>
          <w:sz w:val="22"/>
          <w:szCs w:val="22"/>
        </w:rPr>
        <w:t>lauses 9.1</w:t>
      </w:r>
      <w:r w:rsidR="00372D81">
        <w:rPr>
          <w:rFonts w:ascii="Arial" w:hAnsi="Arial" w:cs="Arial"/>
          <w:b w:val="0"/>
          <w:bCs w:val="0"/>
          <w:sz w:val="22"/>
          <w:szCs w:val="22"/>
        </w:rPr>
        <w:t xml:space="preserve"> </w:t>
      </w:r>
      <w:r w:rsidR="00442F51">
        <w:rPr>
          <w:rFonts w:ascii="Arial" w:hAnsi="Arial" w:cs="Arial"/>
          <w:b w:val="0"/>
          <w:bCs w:val="0"/>
          <w:sz w:val="22"/>
          <w:szCs w:val="22"/>
        </w:rPr>
        <w:t>(a), (b) or (c)</w:t>
      </w:r>
      <w:r>
        <w:rPr>
          <w:rFonts w:ascii="Arial" w:hAnsi="Arial" w:cs="Arial"/>
          <w:b w:val="0"/>
          <w:bCs w:val="0"/>
          <w:sz w:val="22"/>
          <w:szCs w:val="22"/>
        </w:rPr>
        <w:t xml:space="preserve">, </w:t>
      </w:r>
      <w:r w:rsidR="00136D2D">
        <w:rPr>
          <w:rFonts w:ascii="Arial" w:hAnsi="Arial" w:cs="Arial"/>
          <w:b w:val="0"/>
          <w:bCs w:val="0"/>
          <w:sz w:val="22"/>
          <w:szCs w:val="22"/>
        </w:rPr>
        <w:t>Wellcome</w:t>
      </w:r>
      <w:r>
        <w:rPr>
          <w:rFonts w:ascii="Arial" w:hAnsi="Arial" w:cs="Arial"/>
          <w:b w:val="0"/>
          <w:bCs w:val="0"/>
          <w:sz w:val="22"/>
          <w:szCs w:val="22"/>
        </w:rPr>
        <w:t xml:space="preserve"> shall permit the Company twenty (20) Business Days from the date of receipt of the Default Notice to remedy any such Event of Default (if such Event of Default is capable of remedy) to the satisfaction of </w:t>
      </w:r>
      <w:r w:rsidR="00136D2D">
        <w:rPr>
          <w:rFonts w:ascii="Arial" w:hAnsi="Arial" w:cs="Arial"/>
          <w:b w:val="0"/>
          <w:bCs w:val="0"/>
          <w:sz w:val="22"/>
          <w:szCs w:val="22"/>
        </w:rPr>
        <w:t>Wellcome</w:t>
      </w:r>
      <w:r>
        <w:rPr>
          <w:rFonts w:ascii="Arial" w:hAnsi="Arial" w:cs="Arial"/>
          <w:b w:val="0"/>
          <w:bCs w:val="0"/>
          <w:sz w:val="22"/>
          <w:szCs w:val="22"/>
        </w:rPr>
        <w:t xml:space="preserve">.   </w:t>
      </w:r>
    </w:p>
    <w:p w14:paraId="5016B76D" w14:textId="07F19F42" w:rsidR="0029585A" w:rsidRPr="00CB7B5C" w:rsidRDefault="008949F9" w:rsidP="00CB7B5C">
      <w:pPr>
        <w:pStyle w:val="Trustbody0"/>
        <w:keepNext w:val="0"/>
        <w:rPr>
          <w:bCs w:val="0"/>
        </w:rPr>
      </w:pPr>
      <w:bookmarkStart w:id="301" w:name="_DV_M181"/>
      <w:bookmarkStart w:id="302" w:name="_Ref223861807"/>
      <w:bookmarkEnd w:id="301"/>
      <w:r w:rsidRPr="008949F9">
        <w:rPr>
          <w:b/>
          <w:bCs w:val="0"/>
        </w:rPr>
        <w:t>Repayment on an Event of Default.</w:t>
      </w:r>
      <w:r>
        <w:rPr>
          <w:bCs w:val="0"/>
        </w:rPr>
        <w:t xml:space="preserve"> </w:t>
      </w:r>
      <w:r w:rsidR="00281AE7" w:rsidRPr="003E08A3">
        <w:rPr>
          <w:bCs w:val="0"/>
        </w:rPr>
        <w:t xml:space="preserve">If </w:t>
      </w:r>
      <w:r w:rsidR="00136D2D">
        <w:rPr>
          <w:bCs w:val="0"/>
        </w:rPr>
        <w:t>Wellcome</w:t>
      </w:r>
      <w:r w:rsidR="00281AE7" w:rsidRPr="003E08A3">
        <w:rPr>
          <w:bCs w:val="0"/>
        </w:rPr>
        <w:t xml:space="preserve"> requires repayment of the Loan and Accrued Interest</w:t>
      </w:r>
      <w:r w:rsidR="00442F51">
        <w:rPr>
          <w:bCs w:val="0"/>
        </w:rPr>
        <w:t xml:space="preserve"> on the occurrence of an Event of Default</w:t>
      </w:r>
      <w:r w:rsidR="00281AE7" w:rsidRPr="003E08A3">
        <w:rPr>
          <w:bCs w:val="0"/>
        </w:rPr>
        <w:t xml:space="preserve"> </w:t>
      </w:r>
      <w:bookmarkEnd w:id="302"/>
      <w:r w:rsidR="0029585A" w:rsidRPr="00CB7B5C">
        <w:rPr>
          <w:bCs w:val="0"/>
        </w:rPr>
        <w:t>the Loan and Accrued Interest shall be repayable as follows:</w:t>
      </w:r>
    </w:p>
    <w:p w14:paraId="76DC7790" w14:textId="634D4C31" w:rsidR="00372D81" w:rsidRPr="00CB7B5C" w:rsidRDefault="00281AE7" w:rsidP="00141A31">
      <w:pPr>
        <w:pStyle w:val="Trustbody0"/>
        <w:keepNext w:val="0"/>
        <w:numPr>
          <w:ilvl w:val="2"/>
          <w:numId w:val="31"/>
        </w:numPr>
      </w:pPr>
      <w:bookmarkStart w:id="303" w:name="_Ref223922967"/>
      <w:r w:rsidRPr="00CB7B5C">
        <w:rPr>
          <w:bCs w:val="0"/>
        </w:rPr>
        <w:t xml:space="preserve">Within twenty (20) Business Days of the date on which </w:t>
      </w:r>
      <w:r w:rsidR="00136D2D" w:rsidRPr="00CB7B5C">
        <w:rPr>
          <w:bCs w:val="0"/>
        </w:rPr>
        <w:t>Wellcome</w:t>
      </w:r>
      <w:r w:rsidRPr="00CB7B5C">
        <w:rPr>
          <w:bCs w:val="0"/>
        </w:rPr>
        <w:t xml:space="preserve"> notifies the Company that repayment is required pursuant to Clause 9.2(</w:t>
      </w:r>
      <w:r w:rsidRPr="00CB7B5C">
        <w:t>b) (the “</w:t>
      </w:r>
      <w:r w:rsidRPr="00CB7B5C">
        <w:rPr>
          <w:b/>
        </w:rPr>
        <w:t>Notification Date</w:t>
      </w:r>
      <w:r w:rsidRPr="00CB7B5C">
        <w:t xml:space="preserve">”), the Company shall refund to </w:t>
      </w:r>
      <w:r w:rsidR="00136D2D" w:rsidRPr="00CB7B5C">
        <w:t>Wellcome</w:t>
      </w:r>
      <w:r w:rsidRPr="00CB7B5C">
        <w:t xml:space="preserve"> any portion of the Loan advanced by </w:t>
      </w:r>
      <w:r w:rsidR="00136D2D" w:rsidRPr="00CB7B5C">
        <w:t>Wellcome</w:t>
      </w:r>
      <w:r w:rsidRPr="00CB7B5C">
        <w:t xml:space="preserve"> but not yet spent (other than any amount which the Company has irrevocably committed to pay to a third party, provided that the Company shall use all reasonable endeavours to minimise any further payments that it is required to pay) and shall provide to </w:t>
      </w:r>
      <w:r w:rsidR="00136D2D" w:rsidRPr="00CB7B5C">
        <w:t>Wellcome</w:t>
      </w:r>
      <w:r w:rsidRPr="00CB7B5C">
        <w:t xml:space="preserve"> such information as </w:t>
      </w:r>
      <w:r w:rsidR="00136D2D" w:rsidRPr="00CB7B5C">
        <w:t>Wellcome</w:t>
      </w:r>
      <w:r w:rsidRPr="00CB7B5C">
        <w:t xml:space="preserve"> may reasonably require to enable </w:t>
      </w:r>
      <w:r w:rsidR="00136D2D" w:rsidRPr="00CB7B5C">
        <w:t>Wellcome</w:t>
      </w:r>
      <w:r w:rsidRPr="00CB7B5C">
        <w:t xml:space="preserve"> to verify compliance with this paragraph; and</w:t>
      </w:r>
      <w:bookmarkEnd w:id="303"/>
    </w:p>
    <w:p w14:paraId="1D3F01D4" w14:textId="45004917" w:rsidR="00CB7B5C" w:rsidRPr="003E08A3" w:rsidRDefault="00281AE7" w:rsidP="00CB7B5C">
      <w:pPr>
        <w:pStyle w:val="Trustbody0"/>
        <w:keepNext w:val="0"/>
        <w:numPr>
          <w:ilvl w:val="2"/>
          <w:numId w:val="31"/>
        </w:numPr>
        <w:rPr>
          <w:i/>
          <w:iCs/>
        </w:rPr>
      </w:pPr>
      <w:r w:rsidRPr="00CB7B5C">
        <w:t>the balance of the Loan and Accrued Interest not repaid pursuant to Clause 9.3(a)</w:t>
      </w:r>
      <w:r w:rsidR="0029585A" w:rsidRPr="00CB7B5C">
        <w:t>.</w:t>
      </w:r>
      <w:r w:rsidR="00E43728" w:rsidRPr="00CB7B5C">
        <w:t xml:space="preserve"> </w:t>
      </w:r>
      <w:bookmarkStart w:id="304" w:name="_DV_M184"/>
      <w:bookmarkEnd w:id="304"/>
    </w:p>
    <w:p w14:paraId="76DC60DF" w14:textId="2F91D618" w:rsidR="003E08A3" w:rsidRPr="003E08A3" w:rsidRDefault="008949F9" w:rsidP="00141A31">
      <w:pPr>
        <w:pStyle w:val="Trustbody0"/>
        <w:keepNext w:val="0"/>
        <w:rPr>
          <w:i/>
          <w:iCs/>
        </w:rPr>
      </w:pPr>
      <w:r w:rsidRPr="008949F9">
        <w:rPr>
          <w:b/>
        </w:rPr>
        <w:t>No further Advances.</w:t>
      </w:r>
      <w:r>
        <w:t xml:space="preserve"> </w:t>
      </w:r>
      <w:r w:rsidR="00EF24C8">
        <w:t>F</w:t>
      </w:r>
      <w:r w:rsidR="00281AE7" w:rsidRPr="003E08A3">
        <w:t>ollowing the service of a Default Notice</w:t>
      </w:r>
      <w:r w:rsidR="00372D81">
        <w:t>,</w:t>
      </w:r>
      <w:r w:rsidR="00281AE7" w:rsidRPr="003E08A3">
        <w:t xml:space="preserve"> </w:t>
      </w:r>
      <w:r w:rsidR="00136D2D">
        <w:t>Wellcome</w:t>
      </w:r>
      <w:r w:rsidR="00281AE7" w:rsidRPr="003E08A3">
        <w:t xml:space="preserve"> shall not be required to make any further Advance of the Loan. </w:t>
      </w:r>
      <w:bookmarkStart w:id="305" w:name="_DV_M185"/>
      <w:bookmarkStart w:id="306" w:name="_Ref116965821"/>
      <w:bookmarkStart w:id="307" w:name="_Toc232496156"/>
      <w:bookmarkStart w:id="308" w:name="_Toc232496363"/>
      <w:bookmarkEnd w:id="298"/>
      <w:bookmarkEnd w:id="305"/>
    </w:p>
    <w:p w14:paraId="7F7D4871" w14:textId="77777777" w:rsidR="00281AE7" w:rsidRDefault="00281AE7" w:rsidP="00141A31">
      <w:pPr>
        <w:pStyle w:val="Trustheading1"/>
        <w:keepNext w:val="0"/>
      </w:pPr>
      <w:bookmarkStart w:id="309" w:name="_Toc9331727"/>
      <w:r>
        <w:t>OBLIGATIONS OF THE COMPANY</w:t>
      </w:r>
      <w:bookmarkEnd w:id="306"/>
      <w:bookmarkEnd w:id="307"/>
      <w:bookmarkEnd w:id="308"/>
      <w:bookmarkEnd w:id="309"/>
    </w:p>
    <w:p w14:paraId="04510A85" w14:textId="7E0E182E" w:rsidR="00E43728" w:rsidRDefault="00E43728" w:rsidP="00141A31">
      <w:pPr>
        <w:pStyle w:val="Trustbody0"/>
        <w:keepNext w:val="0"/>
      </w:pPr>
      <w:bookmarkStart w:id="310" w:name="_DV_M186"/>
      <w:bookmarkStart w:id="311" w:name="_Ref512329873"/>
      <w:bookmarkEnd w:id="310"/>
      <w:r w:rsidRPr="00841C46">
        <w:rPr>
          <w:b/>
        </w:rPr>
        <w:t>Project</w:t>
      </w:r>
      <w:r>
        <w:t xml:space="preserve">. The Company shall use Reasonable Efforts to perform and complete the Project in accordance with this Agreement, the Project Plan, including </w:t>
      </w:r>
      <w:r w:rsidRPr="00841C46">
        <w:t>achieving any Milestones by the relevant Milestone Dates.</w:t>
      </w:r>
    </w:p>
    <w:p w14:paraId="340D4059" w14:textId="141CE8A6" w:rsidR="003E08A3" w:rsidRDefault="00425F84" w:rsidP="00141A31">
      <w:pPr>
        <w:pStyle w:val="Trustbody0"/>
        <w:keepNext w:val="0"/>
      </w:pPr>
      <w:r w:rsidRPr="00E402B6">
        <w:rPr>
          <w:b/>
        </w:rPr>
        <w:t>Prohibited actions.</w:t>
      </w:r>
      <w:r>
        <w:t xml:space="preserve"> </w:t>
      </w:r>
      <w:r w:rsidR="00281AE7" w:rsidRPr="00FB6A14">
        <w:t xml:space="preserve">The Company undertakes to </w:t>
      </w:r>
      <w:r w:rsidR="00136D2D">
        <w:t>Wellcome</w:t>
      </w:r>
      <w:r w:rsidR="00281AE7" w:rsidRPr="00FB6A14">
        <w:t xml:space="preserve"> (so far as it is legally able) that the Company shall not, and none of the Company’s Subsidiaries (if any) shall, do any of the following</w:t>
      </w:r>
      <w:r w:rsidR="00E43728">
        <w:t xml:space="preserve"> whilst the Loan is outstanding</w:t>
      </w:r>
      <w:r w:rsidR="00281AE7" w:rsidRPr="00FB6A14">
        <w:t xml:space="preserve"> without the prior written consent of </w:t>
      </w:r>
      <w:r w:rsidR="00136D2D">
        <w:t>Wellcome</w:t>
      </w:r>
      <w:r w:rsidR="00150E9D">
        <w:t xml:space="preserve"> </w:t>
      </w:r>
      <w:r w:rsidR="00150E9D">
        <w:rPr>
          <w:bCs w:val="0"/>
        </w:rPr>
        <w:t>(which shall not be unreasonably withheld, conditioned or delayed)</w:t>
      </w:r>
      <w:r w:rsidR="00150E9D" w:rsidRPr="00561314">
        <w:rPr>
          <w:bCs w:val="0"/>
        </w:rPr>
        <w:t>:</w:t>
      </w:r>
      <w:bookmarkEnd w:id="311"/>
    </w:p>
    <w:p w14:paraId="7B6A5A5D" w14:textId="77777777" w:rsidR="00281AE7" w:rsidRPr="003E08A3" w:rsidRDefault="00281AE7" w:rsidP="00141A31">
      <w:pPr>
        <w:pStyle w:val="Trustbody0"/>
        <w:keepNext w:val="0"/>
        <w:numPr>
          <w:ilvl w:val="2"/>
          <w:numId w:val="31"/>
        </w:numPr>
      </w:pPr>
      <w:r w:rsidRPr="003E08A3">
        <w:t>make any amendment to its Memorandum of Association or Articles of Association;</w:t>
      </w:r>
    </w:p>
    <w:p w14:paraId="3A199F4A" w14:textId="67214205" w:rsidR="00281AE7" w:rsidRDefault="00281AE7" w:rsidP="00141A31">
      <w:pPr>
        <w:pStyle w:val="Trustbody0"/>
        <w:keepNext w:val="0"/>
        <w:numPr>
          <w:ilvl w:val="2"/>
          <w:numId w:val="31"/>
        </w:numPr>
      </w:pPr>
      <w:r w:rsidRPr="00FB6A14">
        <w:t xml:space="preserve">enter into any transactions involving any of the </w:t>
      </w:r>
      <w:r w:rsidR="00FA0A4E">
        <w:t xml:space="preserve">Background IPRs </w:t>
      </w:r>
      <w:r w:rsidR="00FA0A4E" w:rsidRPr="00FA0A4E">
        <w:rPr>
          <w:highlight w:val="yellow"/>
        </w:rPr>
        <w:t>[, or]</w:t>
      </w:r>
      <w:r w:rsidR="00FA0A4E">
        <w:t xml:space="preserve"> Project IPRs </w:t>
      </w:r>
      <w:r w:rsidR="00FA0A4E" w:rsidRPr="00FA0A4E">
        <w:rPr>
          <w:highlight w:val="yellow"/>
        </w:rPr>
        <w:t>[, or Sideground IPRs]</w:t>
      </w:r>
      <w:r w:rsidRPr="00FB6A14">
        <w:t>;</w:t>
      </w:r>
    </w:p>
    <w:p w14:paraId="0400BD51" w14:textId="77777777" w:rsidR="00281AE7" w:rsidRPr="00FB6A14" w:rsidRDefault="00281AE7" w:rsidP="00141A31">
      <w:pPr>
        <w:pStyle w:val="Trustbody0"/>
        <w:keepNext w:val="0"/>
        <w:numPr>
          <w:ilvl w:val="2"/>
          <w:numId w:val="31"/>
        </w:numPr>
      </w:pPr>
      <w:r w:rsidRPr="00FB6A14">
        <w:t>make any change in the share capital or the creation, allotment or issue of any shares or of any other security or the grant of any option or rights to subscribe for or to convert any instrument into such shares or securities, save for options to acquire ordinary shares in the Company granted under any employee share scheme;</w:t>
      </w:r>
    </w:p>
    <w:p w14:paraId="2B6B8154" w14:textId="77777777" w:rsidR="00281AE7" w:rsidRPr="00FB6A14" w:rsidRDefault="00281AE7" w:rsidP="00141A31">
      <w:pPr>
        <w:pStyle w:val="Trustbody0"/>
        <w:keepNext w:val="0"/>
        <w:numPr>
          <w:ilvl w:val="2"/>
          <w:numId w:val="31"/>
        </w:numPr>
      </w:pPr>
      <w:r w:rsidRPr="00FB6A14">
        <w:t>create a Subsidiary or Holding Company;</w:t>
      </w:r>
    </w:p>
    <w:p w14:paraId="564D3022" w14:textId="77777777" w:rsidR="00281AE7" w:rsidRPr="00FB6A14" w:rsidRDefault="00281AE7" w:rsidP="00141A31">
      <w:pPr>
        <w:pStyle w:val="Trustbody0"/>
        <w:keepNext w:val="0"/>
        <w:numPr>
          <w:ilvl w:val="2"/>
          <w:numId w:val="31"/>
        </w:numPr>
      </w:pPr>
      <w:r w:rsidRPr="00FB6A14">
        <w:lastRenderedPageBreak/>
        <w:t xml:space="preserve">make any variation of the rights, preferences or privileges attaching to any class of shares in the Company including any disapplication of pre-emption rights and anti-dilution protection; </w:t>
      </w:r>
    </w:p>
    <w:p w14:paraId="6A3C602A" w14:textId="77777777" w:rsidR="00281AE7" w:rsidRPr="00FB6A14" w:rsidRDefault="00281AE7" w:rsidP="00141A31">
      <w:pPr>
        <w:pStyle w:val="Trustbody0"/>
        <w:keepNext w:val="0"/>
        <w:numPr>
          <w:ilvl w:val="2"/>
          <w:numId w:val="31"/>
        </w:numPr>
      </w:pPr>
      <w:r w:rsidRPr="00FB6A14">
        <w:t>make any payment of dividends on any class of shares;</w:t>
      </w:r>
    </w:p>
    <w:p w14:paraId="294226F7" w14:textId="77777777" w:rsidR="00281AE7" w:rsidRPr="00FB6A14" w:rsidRDefault="00281AE7" w:rsidP="00141A31">
      <w:pPr>
        <w:pStyle w:val="Trustbody0"/>
        <w:keepNext w:val="0"/>
        <w:numPr>
          <w:ilvl w:val="2"/>
          <w:numId w:val="31"/>
        </w:numPr>
      </w:pPr>
      <w:r w:rsidRPr="00FB6A14">
        <w:t>make any material change to the general nature of the business of the Company as carried on as at the Effective Date; or</w:t>
      </w:r>
    </w:p>
    <w:p w14:paraId="69DDA74C" w14:textId="77777777" w:rsidR="00281AE7" w:rsidRPr="00FB6A14" w:rsidRDefault="00281AE7" w:rsidP="00141A31">
      <w:pPr>
        <w:pStyle w:val="Trustbody0"/>
        <w:keepNext w:val="0"/>
        <w:numPr>
          <w:ilvl w:val="2"/>
          <w:numId w:val="31"/>
        </w:numPr>
      </w:pPr>
      <w:r w:rsidRPr="00FB6A14">
        <w:t xml:space="preserve">create any new </w:t>
      </w:r>
      <w:r w:rsidR="00E43728">
        <w:t xml:space="preserve">Encumbrance </w:t>
      </w:r>
      <w:r w:rsidRPr="00FB6A14">
        <w:t xml:space="preserve">or increase any existing </w:t>
      </w:r>
      <w:r w:rsidR="00E43728">
        <w:t>Encumbrance</w:t>
      </w:r>
      <w:r w:rsidR="00E43728" w:rsidRPr="00FB6A14">
        <w:t xml:space="preserve"> </w:t>
      </w:r>
      <w:r w:rsidRPr="00FB6A14">
        <w:t>over any of the assets of the Company (other than any netting or set-off arrangement entered into in the ordinary course of the Company’s banking or financing arrangements for the purpose of netting debit and credit balances; or</w:t>
      </w:r>
      <w:bookmarkStart w:id="312" w:name="a797303"/>
      <w:bookmarkStart w:id="313" w:name="_DV_M195"/>
      <w:bookmarkEnd w:id="312"/>
      <w:bookmarkEnd w:id="313"/>
      <w:r w:rsidRPr="00FB6A14">
        <w:t xml:space="preserve"> any lien arising by operation of law and in the ordinary course of business).</w:t>
      </w:r>
    </w:p>
    <w:p w14:paraId="7767F914" w14:textId="77777777" w:rsidR="00281AE7" w:rsidRDefault="00045F24" w:rsidP="00141A31">
      <w:pPr>
        <w:pStyle w:val="Trustbody0"/>
        <w:keepNext w:val="0"/>
      </w:pPr>
      <w:bookmarkStart w:id="314" w:name="_DV_M196"/>
      <w:bookmarkStart w:id="315" w:name="_DV_M197"/>
      <w:bookmarkEnd w:id="314"/>
      <w:bookmarkEnd w:id="315"/>
      <w:r w:rsidRPr="00E402B6">
        <w:rPr>
          <w:b/>
        </w:rPr>
        <w:t>Company Information.</w:t>
      </w:r>
      <w:r>
        <w:t xml:space="preserve"> </w:t>
      </w:r>
      <w:r w:rsidR="00281AE7">
        <w:t xml:space="preserve">The Company shall supply to </w:t>
      </w:r>
      <w:r w:rsidR="00136D2D">
        <w:t>Wellcome</w:t>
      </w:r>
      <w:r w:rsidR="00281AE7">
        <w:t>:</w:t>
      </w:r>
    </w:p>
    <w:p w14:paraId="2FC52AF0" w14:textId="4C5D58D5" w:rsidR="00281AE7" w:rsidRPr="00FB6A14" w:rsidRDefault="00CB7B5C" w:rsidP="00CB7B5C">
      <w:pPr>
        <w:pStyle w:val="Trustbody0"/>
        <w:keepNext w:val="0"/>
        <w:numPr>
          <w:ilvl w:val="2"/>
          <w:numId w:val="31"/>
        </w:numPr>
      </w:pPr>
      <w:r>
        <w:t>d</w:t>
      </w:r>
      <w:r w:rsidR="00281AE7" w:rsidRPr="00FB6A14">
        <w:t xml:space="preserve">etails of any litigation, arbitration or administrative proceedings which are current, threatened or pending against the Company or any of its directors </w:t>
      </w:r>
      <w:r w:rsidR="0029585A">
        <w:t xml:space="preserve">and any adverse opinion of the Auditors </w:t>
      </w:r>
      <w:r w:rsidR="00281AE7" w:rsidRPr="00FB6A14">
        <w:t>as soon as it becomes aware of them; and</w:t>
      </w:r>
    </w:p>
    <w:p w14:paraId="3A0CFD5F" w14:textId="310F45B3" w:rsidR="00FF1AD9" w:rsidRDefault="00281AE7" w:rsidP="00141A31">
      <w:pPr>
        <w:pStyle w:val="Trustbody0"/>
        <w:keepNext w:val="0"/>
        <w:numPr>
          <w:ilvl w:val="2"/>
          <w:numId w:val="31"/>
        </w:numPr>
      </w:pPr>
      <w:r w:rsidRPr="00FB6A14">
        <w:t>additional financial or corporate information relating to the Company (including details of shareholdings, management accounts</w:t>
      </w:r>
      <w:r w:rsidR="00CB7B5C">
        <w:t>,</w:t>
      </w:r>
      <w:r w:rsidRPr="00FB6A14">
        <w:t xml:space="preserve"> minutes of board meetings</w:t>
      </w:r>
      <w:r w:rsidR="00CB7B5C">
        <w:t>, Audited Accounts</w:t>
      </w:r>
      <w:r w:rsidRPr="00FB6A14">
        <w:t>)</w:t>
      </w:r>
      <w:r w:rsidR="00E03947">
        <w:t xml:space="preserve"> upon Wellcome’s request</w:t>
      </w:r>
      <w:r w:rsidRPr="00FB6A14">
        <w:t>.</w:t>
      </w:r>
    </w:p>
    <w:p w14:paraId="1F610A98" w14:textId="77777777" w:rsidR="00281AE7" w:rsidRPr="003E08A3" w:rsidRDefault="00425F84" w:rsidP="00141A31">
      <w:pPr>
        <w:pStyle w:val="Trustbody0"/>
        <w:keepNext w:val="0"/>
      </w:pPr>
      <w:bookmarkStart w:id="316" w:name="_DV_M202"/>
      <w:bookmarkStart w:id="317" w:name="_Ref231704909"/>
      <w:bookmarkEnd w:id="316"/>
      <w:r w:rsidRPr="00E402B6">
        <w:rPr>
          <w:b/>
        </w:rPr>
        <w:t>Use of Wellcome name.</w:t>
      </w:r>
      <w:r>
        <w:t xml:space="preserve"> </w:t>
      </w:r>
      <w:r w:rsidR="00281AE7" w:rsidRPr="003E08A3">
        <w:t xml:space="preserve">The Company shall not use the “Wellcome Trust” name or logo except with the prior written consent of </w:t>
      </w:r>
      <w:r w:rsidR="00136D2D">
        <w:t>Wellcome</w:t>
      </w:r>
      <w:r w:rsidR="00281AE7" w:rsidRPr="003E08A3">
        <w:t xml:space="preserve"> and in the manner approved by </w:t>
      </w:r>
      <w:r w:rsidR="00136D2D">
        <w:t>Wellcome</w:t>
      </w:r>
      <w:r w:rsidR="00281AE7" w:rsidRPr="003E08A3">
        <w:t xml:space="preserve"> except where the Company is legally required to disclose the source of funding for the Project.</w:t>
      </w:r>
      <w:bookmarkEnd w:id="317"/>
    </w:p>
    <w:p w14:paraId="68E01DF7" w14:textId="5C1D6539" w:rsidR="00425F84" w:rsidRDefault="00E43728" w:rsidP="00141A31">
      <w:pPr>
        <w:pStyle w:val="Trustbody0"/>
        <w:keepNext w:val="0"/>
      </w:pPr>
      <w:bookmarkStart w:id="318" w:name="_DV_M203"/>
      <w:bookmarkEnd w:id="318"/>
      <w:r>
        <w:rPr>
          <w:b/>
        </w:rPr>
        <w:t>Compliance with law</w:t>
      </w:r>
      <w:r w:rsidR="00425F84" w:rsidRPr="00E402B6">
        <w:rPr>
          <w:b/>
        </w:rPr>
        <w:t>.</w:t>
      </w:r>
      <w:r w:rsidR="00425F84">
        <w:t xml:space="preserve"> </w:t>
      </w:r>
      <w:r w:rsidR="00281AE7" w:rsidRPr="003E08A3">
        <w:t xml:space="preserve">The Company shall be responsible for the management, monitoring and control of all research work undertaken </w:t>
      </w:r>
      <w:r w:rsidR="00425F84">
        <w:t xml:space="preserve">under the Project. </w:t>
      </w:r>
      <w:r w:rsidR="00281AE7" w:rsidRPr="003E08A3">
        <w:t xml:space="preserve">This shall include, as appropriate, the requirements of all applicable laws and regulatory authorities, including those governing the use of radioactive isotopes, animals, pathogenic organisms, diagnostic tools, medical devices, genetically modified organisms, toxic and hazardous substances, research on human subjects and human embryos, and include appropriate ethical approvals and consents, including such approvals and consents for obtaining tissues and other human samples.  </w:t>
      </w:r>
    </w:p>
    <w:p w14:paraId="78EA8822" w14:textId="77777777" w:rsidR="00E43728" w:rsidRDefault="00E43728" w:rsidP="00141A31">
      <w:pPr>
        <w:pStyle w:val="Trustbody0"/>
        <w:keepNext w:val="0"/>
      </w:pPr>
      <w:r>
        <w:rPr>
          <w:b/>
        </w:rPr>
        <w:t>Wellcome Policies.</w:t>
      </w:r>
      <w:r>
        <w:t xml:space="preserve"> The Company shall ensure that all work undertaken under the Project and the development and exploitation of the Project IPRs </w:t>
      </w:r>
      <w:r w:rsidRPr="00E43728">
        <w:rPr>
          <w:highlight w:val="yellow"/>
        </w:rPr>
        <w:t>[and Products]</w:t>
      </w:r>
      <w:r>
        <w:t xml:space="preserve"> </w:t>
      </w:r>
      <w:r w:rsidRPr="00E43728">
        <w:rPr>
          <w:highlight w:val="yellow"/>
        </w:rPr>
        <w:t>[in the Field]</w:t>
      </w:r>
      <w:r>
        <w:t xml:space="preserve"> </w:t>
      </w:r>
      <w:r w:rsidRPr="00E43728">
        <w:rPr>
          <w:highlight w:val="yellow"/>
        </w:rPr>
        <w:t>[in any application]</w:t>
      </w:r>
      <w:r>
        <w:t xml:space="preserve"> comply with the Wellcome Policies.</w:t>
      </w:r>
    </w:p>
    <w:p w14:paraId="587586C6" w14:textId="6EC1213B" w:rsidR="00281AE7" w:rsidRPr="003E08A3" w:rsidRDefault="004146EB" w:rsidP="00141A31">
      <w:pPr>
        <w:pStyle w:val="Trustbody0"/>
        <w:keepNext w:val="0"/>
      </w:pPr>
      <w:bookmarkStart w:id="319" w:name="_DV_M204"/>
      <w:bookmarkStart w:id="320" w:name="_Ref223922499"/>
      <w:bookmarkStart w:id="321" w:name="_Ref116966911"/>
      <w:bookmarkEnd w:id="319"/>
      <w:r w:rsidRPr="00E402B6">
        <w:rPr>
          <w:b/>
        </w:rPr>
        <w:t>Principal Investigator.</w:t>
      </w:r>
      <w:r>
        <w:t xml:space="preserve"> </w:t>
      </w:r>
      <w:r w:rsidR="00AA21C6" w:rsidRPr="003E08A3">
        <w:t>I</w:t>
      </w:r>
      <w:r w:rsidR="00281AE7" w:rsidRPr="003E08A3">
        <w:t>f the Principal Investigator ceases to be involved with the Project, ceases to be employed by or provide services to the Company, or is prevented through illness</w:t>
      </w:r>
      <w:r>
        <w:t>,</w:t>
      </w:r>
      <w:r w:rsidR="00281AE7" w:rsidRPr="003E08A3">
        <w:t xml:space="preserve"> injury </w:t>
      </w:r>
      <w:r>
        <w:t xml:space="preserve">or death </w:t>
      </w:r>
      <w:r w:rsidR="00281AE7" w:rsidRPr="003E08A3">
        <w:t xml:space="preserve">from promptly fulfilling his obligations in respect of the Project, the Company shall propose a replacement Principal Investigator and shall notify </w:t>
      </w:r>
      <w:r w:rsidR="00136D2D">
        <w:t>Wellcome</w:t>
      </w:r>
      <w:r w:rsidR="00281AE7" w:rsidRPr="003E08A3">
        <w:t xml:space="preserve"> of such person for approval by </w:t>
      </w:r>
      <w:r w:rsidR="00136D2D">
        <w:t>Wellcome</w:t>
      </w:r>
      <w:r w:rsidR="00281AE7" w:rsidRPr="003E08A3">
        <w:t xml:space="preserve">, such consent not to be unreasonably withheld.  </w:t>
      </w:r>
      <w:r w:rsidR="00136D2D">
        <w:t>Wellcome</w:t>
      </w:r>
      <w:r w:rsidR="00281AE7" w:rsidRPr="003E08A3">
        <w:t xml:space="preserve"> shall confirm to the Company within twenty (20) Business Days of receipt of such notification whether or not it approves such appointment. If </w:t>
      </w:r>
      <w:r w:rsidR="00136D2D">
        <w:t>Wellcome</w:t>
      </w:r>
      <w:r w:rsidR="00281AE7" w:rsidRPr="003E08A3">
        <w:t xml:space="preserve"> and the Company are unable to agree upon a replacement, </w:t>
      </w:r>
      <w:r w:rsidR="00234538">
        <w:t xml:space="preserve">this will constitute an Event of Default </w:t>
      </w:r>
      <w:r w:rsidR="00234538">
        <w:lastRenderedPageBreak/>
        <w:t xml:space="preserve">under Clause 9.1(g) and </w:t>
      </w:r>
      <w:r w:rsidR="00136D2D">
        <w:t>Wellcome</w:t>
      </w:r>
      <w:r w:rsidR="00281AE7" w:rsidRPr="003E08A3">
        <w:t xml:space="preserve"> may terminate the Agreement.</w:t>
      </w:r>
      <w:bookmarkEnd w:id="320"/>
    </w:p>
    <w:p w14:paraId="02A5E196" w14:textId="491F1B71" w:rsidR="001A1A6C" w:rsidRPr="00841C46" w:rsidRDefault="00234538" w:rsidP="00841C46">
      <w:pPr>
        <w:pStyle w:val="Trustbody0"/>
        <w:keepNext w:val="0"/>
        <w:rPr>
          <w:highlight w:val="yellow"/>
        </w:rPr>
      </w:pPr>
      <w:r w:rsidRPr="00234538">
        <w:rPr>
          <w:b/>
          <w:highlight w:val="yellow"/>
        </w:rPr>
        <w:t>[</w:t>
      </w:r>
      <w:r w:rsidR="004146EB" w:rsidRPr="00234538">
        <w:rPr>
          <w:b/>
          <w:highlight w:val="yellow"/>
        </w:rPr>
        <w:t>Clinical trials.</w:t>
      </w:r>
      <w:r w:rsidR="004146EB" w:rsidRPr="00234538">
        <w:rPr>
          <w:highlight w:val="yellow"/>
        </w:rPr>
        <w:t xml:space="preserve"> </w:t>
      </w:r>
      <w:r w:rsidR="001A1A6C">
        <w:rPr>
          <w:highlight w:val="yellow"/>
        </w:rPr>
        <w:t>The C</w:t>
      </w:r>
      <w:r w:rsidR="001A1A6C" w:rsidRPr="001A1A6C">
        <w:rPr>
          <w:highlight w:val="yellow"/>
        </w:rPr>
        <w:t>ompany shall procure that the C</w:t>
      </w:r>
      <w:r w:rsidR="001A1A6C" w:rsidRPr="00841C46">
        <w:rPr>
          <w:highlight w:val="yellow"/>
        </w:rPr>
        <w:t xml:space="preserve">linical Trial which is undertaken by the Company, its collaborators, sub-contractors or service providers under the Project; must be conducted in accordance with Wellcome’s Clinical Trial Policy </w:t>
      </w:r>
      <w:hyperlink r:id="rId17" w:history="1">
        <w:r w:rsidR="001A1A6C" w:rsidRPr="00841C46">
          <w:rPr>
            <w:rStyle w:val="Hyperlink"/>
            <w:highlight w:val="yellow"/>
          </w:rPr>
          <w:t>https://wellcome.ac.uk/funding/guidance/wellcome-trust-policy-position-clinical-trials</w:t>
        </w:r>
      </w:hyperlink>
      <w:r w:rsidR="001A1A6C" w:rsidRPr="00841C46">
        <w:rPr>
          <w:highlight w:val="yellow"/>
        </w:rPr>
        <w:t xml:space="preserve"> and in accordance with recognised good practice guidelines.</w:t>
      </w:r>
    </w:p>
    <w:p w14:paraId="30CBF323" w14:textId="273A2248" w:rsidR="001A1A6C" w:rsidRPr="00841C46" w:rsidRDefault="008949F9" w:rsidP="001A1A6C">
      <w:pPr>
        <w:pStyle w:val="Trustbody0"/>
        <w:rPr>
          <w:highlight w:val="yellow"/>
        </w:rPr>
      </w:pPr>
      <w:r w:rsidRPr="008949F9">
        <w:rPr>
          <w:b/>
          <w:highlight w:val="yellow"/>
        </w:rPr>
        <w:t>Clinical Trial Cover.</w:t>
      </w:r>
      <w:r>
        <w:rPr>
          <w:highlight w:val="yellow"/>
        </w:rPr>
        <w:t xml:space="preserve"> </w:t>
      </w:r>
      <w:r w:rsidR="001A1A6C" w:rsidRPr="00841C46">
        <w:rPr>
          <w:highlight w:val="yellow"/>
        </w:rPr>
        <w:t>Subject to Clause 10.10, prior to the commencement of the Clinical Trial, the Company shall take out and maintain, or procure adequate Clinical Trial Cover which must be effective from the commencement date of the Clinical Trial until at least three (3) years after the completion of the Clinical Trial. The adequacy of such Clinical Trial Cover shall be considered in relation to generally accepted industry standards at the time of the Clinical Trial.</w:t>
      </w:r>
    </w:p>
    <w:p w14:paraId="1B3B4FAD" w14:textId="6FD54F12" w:rsidR="001A1A6C" w:rsidRPr="00841C46" w:rsidRDefault="008949F9" w:rsidP="001A1A6C">
      <w:pPr>
        <w:pStyle w:val="Trustbody0"/>
        <w:rPr>
          <w:highlight w:val="yellow"/>
        </w:rPr>
      </w:pPr>
      <w:r w:rsidRPr="008949F9">
        <w:rPr>
          <w:b/>
          <w:highlight w:val="yellow"/>
        </w:rPr>
        <w:t>Clinical Trials undertaken by third parties.</w:t>
      </w:r>
      <w:r>
        <w:rPr>
          <w:highlight w:val="yellow"/>
        </w:rPr>
        <w:t xml:space="preserve"> </w:t>
      </w:r>
      <w:r w:rsidR="001A1A6C" w:rsidRPr="00841C46">
        <w:rPr>
          <w:highlight w:val="yellow"/>
        </w:rPr>
        <w:t>In the event that a collaborator, sub-contractor or service provider is undertaking the Clinical Trial under the Project on behalf of the Company, the Company shall:</w:t>
      </w:r>
    </w:p>
    <w:p w14:paraId="4D6C4EAD" w14:textId="388B5B55" w:rsidR="001A1A6C" w:rsidRPr="00841C46" w:rsidRDefault="001A1A6C" w:rsidP="001A1A6C">
      <w:pPr>
        <w:pStyle w:val="TrustBody"/>
        <w:numPr>
          <w:ilvl w:val="2"/>
          <w:numId w:val="31"/>
        </w:numPr>
        <w:jc w:val="both"/>
        <w:rPr>
          <w:highlight w:val="yellow"/>
        </w:rPr>
      </w:pPr>
      <w:r w:rsidRPr="00841C46">
        <w:rPr>
          <w:highlight w:val="yellow"/>
        </w:rPr>
        <w:t>procure that such collaborator, sub-contractor or service provider (as appropriate) confirms in writing that it shall comply with Clause 10.9 as if it was the Company; and</w:t>
      </w:r>
    </w:p>
    <w:p w14:paraId="4F1330D7" w14:textId="77777777" w:rsidR="001A1A6C" w:rsidRPr="00841C46" w:rsidRDefault="001A1A6C" w:rsidP="001A1A6C">
      <w:pPr>
        <w:pStyle w:val="TrustBody"/>
        <w:numPr>
          <w:ilvl w:val="2"/>
          <w:numId w:val="31"/>
        </w:numPr>
        <w:jc w:val="both"/>
        <w:rPr>
          <w:highlight w:val="yellow"/>
        </w:rPr>
      </w:pPr>
      <w:r w:rsidRPr="00841C46">
        <w:rPr>
          <w:highlight w:val="yellow"/>
        </w:rPr>
        <w:t>provide written confirmation of this to Wellcome. ]</w:t>
      </w:r>
    </w:p>
    <w:p w14:paraId="2E459AD2" w14:textId="77777777" w:rsidR="001A1A6C" w:rsidRPr="00841C46" w:rsidRDefault="001A1A6C" w:rsidP="001A1A6C">
      <w:pPr>
        <w:pStyle w:val="TrustBody"/>
        <w:numPr>
          <w:ilvl w:val="0"/>
          <w:numId w:val="0"/>
        </w:numPr>
        <w:ind w:left="709"/>
        <w:jc w:val="both"/>
        <w:rPr>
          <w:b/>
          <w:i/>
          <w:highlight w:val="yellow"/>
        </w:rPr>
      </w:pPr>
      <w:r w:rsidRPr="00841C46">
        <w:rPr>
          <w:b/>
          <w:i/>
          <w:highlight w:val="yellow"/>
        </w:rPr>
        <w:t>OR</w:t>
      </w:r>
    </w:p>
    <w:p w14:paraId="3F5147A6" w14:textId="43097B69" w:rsidR="001A1A6C" w:rsidRPr="00841C46" w:rsidRDefault="001A1A6C" w:rsidP="001A1A6C">
      <w:pPr>
        <w:pStyle w:val="Trustbody0"/>
        <w:rPr>
          <w:highlight w:val="yellow"/>
        </w:rPr>
      </w:pPr>
      <w:r w:rsidRPr="00841C46">
        <w:rPr>
          <w:highlight w:val="yellow"/>
        </w:rPr>
        <w:t>[It is envisaged that the Project shall include research including human participants. The Company shall procure that prior to the commencement of such research, it shall take out and maintain, or procure adequate insurance cover which must be effective from the commencement date of such research until at least three (3) years after the completion of such research. The adequacy of such insurance cover shall be considered in relation to generally accepted industry standards. If the relevant research is carried out by the Company’s collaborators, sub-contractors or service providers, the Company shall procure that such collaborator, sub-contractor or service provider (as appropriate) confirms in writing that it shall comply with this Clause 10.11 as if it was the Company; written confirmation of this shall be promptly provided by the Company to Wellcome.]</w:t>
      </w:r>
    </w:p>
    <w:p w14:paraId="017C8050" w14:textId="77777777" w:rsidR="00281AE7" w:rsidRPr="00AF4F73" w:rsidRDefault="004146EB" w:rsidP="00141A31">
      <w:pPr>
        <w:pStyle w:val="Trustheading1"/>
        <w:keepNext w:val="0"/>
      </w:pPr>
      <w:bookmarkStart w:id="322" w:name="_DV_M205"/>
      <w:bookmarkStart w:id="323" w:name="_Ref7097904"/>
      <w:bookmarkStart w:id="324" w:name="_Toc9331728"/>
      <w:bookmarkEnd w:id="321"/>
      <w:bookmarkEnd w:id="322"/>
      <w:r>
        <w:t xml:space="preserve">PROJECT </w:t>
      </w:r>
      <w:r w:rsidR="00281AE7" w:rsidRPr="00AF4F73">
        <w:t>REPORTING</w:t>
      </w:r>
      <w:bookmarkEnd w:id="323"/>
      <w:r w:rsidR="004E4206">
        <w:t xml:space="preserve"> AND OVERSIGHT</w:t>
      </w:r>
      <w:bookmarkEnd w:id="324"/>
    </w:p>
    <w:p w14:paraId="205332A3" w14:textId="06922250" w:rsidR="00281AE7" w:rsidRPr="00FB6A14" w:rsidRDefault="008949F9" w:rsidP="00141A31">
      <w:pPr>
        <w:pStyle w:val="Trustbody0"/>
        <w:keepNext w:val="0"/>
      </w:pPr>
      <w:bookmarkStart w:id="325" w:name="_DV_M206"/>
      <w:bookmarkEnd w:id="325"/>
      <w:r w:rsidRPr="008949F9">
        <w:rPr>
          <w:b/>
        </w:rPr>
        <w:t>Project records.</w:t>
      </w:r>
      <w:r>
        <w:t xml:space="preserve"> </w:t>
      </w:r>
      <w:r w:rsidR="00AA21C6" w:rsidRPr="00FB6A14">
        <w:t>T</w:t>
      </w:r>
      <w:r w:rsidR="00281AE7" w:rsidRPr="00FB6A14">
        <w:t xml:space="preserve">he Company shall upon request make available to </w:t>
      </w:r>
      <w:r w:rsidR="00136D2D">
        <w:t>Wellcome</w:t>
      </w:r>
      <w:r w:rsidR="00281AE7" w:rsidRPr="00FB6A14">
        <w:t xml:space="preserve"> copies of all records generated in connection with the Project</w:t>
      </w:r>
      <w:r w:rsidR="005D00E6">
        <w:t xml:space="preserve"> </w:t>
      </w:r>
      <w:r w:rsidR="005D00E6" w:rsidRPr="005D00E6">
        <w:rPr>
          <w:highlight w:val="yellow"/>
        </w:rPr>
        <w:t>[except for records that should remain blinded to Wellcome to ensure the integrity of the Clinical Trial]</w:t>
      </w:r>
      <w:r w:rsidR="005D00E6">
        <w:rPr>
          <w:rStyle w:val="FootnoteReference"/>
          <w:highlight w:val="yellow"/>
        </w:rPr>
        <w:footnoteReference w:id="14"/>
      </w:r>
      <w:r w:rsidR="00281AE7" w:rsidRPr="00FB6A14">
        <w:t xml:space="preserve">. The Company shall ensure that data reported to </w:t>
      </w:r>
      <w:r w:rsidR="00136D2D">
        <w:t>Wellcome</w:t>
      </w:r>
      <w:r w:rsidR="00281AE7" w:rsidRPr="00FB6A14">
        <w:t xml:space="preserve"> relevant to the progress of the Project are reliable, accurate and not misleading.</w:t>
      </w:r>
    </w:p>
    <w:p w14:paraId="32CA6C30" w14:textId="29CB235E" w:rsidR="00281AE7" w:rsidRDefault="008949F9" w:rsidP="00141A31">
      <w:pPr>
        <w:pStyle w:val="Trustbody0"/>
        <w:keepNext w:val="0"/>
      </w:pPr>
      <w:bookmarkStart w:id="326" w:name="_DV_M207"/>
      <w:bookmarkEnd w:id="326"/>
      <w:r w:rsidRPr="008949F9">
        <w:rPr>
          <w:b/>
        </w:rPr>
        <w:t>Project Inventions.</w:t>
      </w:r>
      <w:r w:rsidR="00994A88">
        <w:rPr>
          <w:b/>
        </w:rPr>
        <w:t xml:space="preserve"> </w:t>
      </w:r>
      <w:r w:rsidR="00281AE7">
        <w:t xml:space="preserve">The Company shall procure that the Principal Investigator </w:t>
      </w:r>
      <w:r w:rsidR="00281AE7">
        <w:lastRenderedPageBreak/>
        <w:t xml:space="preserve">monitors the Project for material that may be the subject of Project Inventions and shall promptly notify </w:t>
      </w:r>
      <w:r w:rsidR="00136D2D">
        <w:t>Wellcome</w:t>
      </w:r>
      <w:r w:rsidR="00281AE7">
        <w:t xml:space="preserve"> of any such Project Inventions. </w:t>
      </w:r>
    </w:p>
    <w:p w14:paraId="0ACC7D20" w14:textId="41F2707B" w:rsidR="00575D3F" w:rsidRPr="004E4206" w:rsidRDefault="0083705E" w:rsidP="00141A31">
      <w:pPr>
        <w:pStyle w:val="Trustbody0"/>
        <w:keepNext w:val="0"/>
        <w:numPr>
          <w:ilvl w:val="0"/>
          <w:numId w:val="0"/>
        </w:numPr>
        <w:ind w:left="709"/>
        <w:rPr>
          <w:b/>
          <w:highlight w:val="yellow"/>
        </w:rPr>
      </w:pPr>
      <w:r w:rsidRPr="000E5978" w:rsidDel="0083705E">
        <w:rPr>
          <w:b/>
          <w:highlight w:val="yellow"/>
        </w:rPr>
        <w:t xml:space="preserve"> </w:t>
      </w:r>
      <w:r w:rsidR="00575D3F" w:rsidRPr="004E4206">
        <w:rPr>
          <w:b/>
          <w:highlight w:val="yellow"/>
        </w:rPr>
        <w:t>[</w:t>
      </w:r>
      <w:r w:rsidR="005A6E24">
        <w:rPr>
          <w:b/>
          <w:highlight w:val="yellow"/>
        </w:rPr>
        <w:t>OPTIONAL WORDING</w:t>
      </w:r>
      <w:r w:rsidR="000E5978">
        <w:rPr>
          <w:b/>
          <w:highlight w:val="yellow"/>
        </w:rPr>
        <w:t>: CTSC]</w:t>
      </w:r>
    </w:p>
    <w:p w14:paraId="61E8FBA8" w14:textId="29387297" w:rsidR="00915CF2" w:rsidRPr="004E4206" w:rsidRDefault="008949F9" w:rsidP="00141A31">
      <w:pPr>
        <w:pStyle w:val="Trustbody0"/>
        <w:keepNext w:val="0"/>
        <w:rPr>
          <w:highlight w:val="yellow"/>
        </w:rPr>
      </w:pPr>
      <w:r w:rsidRPr="008949F9">
        <w:rPr>
          <w:b/>
          <w:highlight w:val="yellow"/>
        </w:rPr>
        <w:t xml:space="preserve">CTSC. </w:t>
      </w:r>
      <w:r w:rsidR="00575D3F" w:rsidRPr="004E4206">
        <w:rPr>
          <w:highlight w:val="yellow"/>
        </w:rPr>
        <w:t>Prior to commencement of the Clinical Trial</w:t>
      </w:r>
      <w:r w:rsidR="00234538">
        <w:rPr>
          <w:highlight w:val="yellow"/>
        </w:rPr>
        <w:t>,</w:t>
      </w:r>
      <w:r w:rsidR="00575D3F" w:rsidRPr="004E4206">
        <w:rPr>
          <w:highlight w:val="yellow"/>
        </w:rPr>
        <w:t xml:space="preserve"> the Company shall establish a CTSC to operate for the duration of the Clinical Trial and continue operating until publication of the results of the Clinical Trial.</w:t>
      </w:r>
      <w:r w:rsidR="00193876" w:rsidRPr="004E4206">
        <w:rPr>
          <w:highlight w:val="yellow"/>
        </w:rPr>
        <w:t xml:space="preserve"> </w:t>
      </w:r>
      <w:r w:rsidR="00915CF2" w:rsidRPr="004E4206">
        <w:rPr>
          <w:highlight w:val="yellow"/>
        </w:rPr>
        <w:t xml:space="preserve">The Company shall ensure that the CTSC is kept informed of all developments and progress made concerning the Clinical Trial (except for any information that should remain blinded to the CTSC to ensure </w:t>
      </w:r>
      <w:r w:rsidR="00234538">
        <w:rPr>
          <w:highlight w:val="yellow"/>
        </w:rPr>
        <w:t xml:space="preserve">the integrity of the </w:t>
      </w:r>
      <w:r w:rsidR="00915CF2" w:rsidRPr="004E4206">
        <w:rPr>
          <w:highlight w:val="yellow"/>
        </w:rPr>
        <w:t>Clinical Trial). The Company shall procure that the CTSC shall have the right to:</w:t>
      </w:r>
    </w:p>
    <w:p w14:paraId="420B3D5D" w14:textId="77777777" w:rsidR="00915CF2" w:rsidRPr="004E4206" w:rsidRDefault="00915CF2" w:rsidP="00141A31">
      <w:pPr>
        <w:pStyle w:val="Trustbody0"/>
        <w:keepNext w:val="0"/>
        <w:numPr>
          <w:ilvl w:val="2"/>
          <w:numId w:val="31"/>
        </w:numPr>
        <w:rPr>
          <w:highlight w:val="yellow"/>
        </w:rPr>
      </w:pPr>
      <w:r w:rsidRPr="004E4206">
        <w:rPr>
          <w:highlight w:val="yellow"/>
        </w:rPr>
        <w:t>review all documents and correspondence relating to the planning of the Clinical Trial;</w:t>
      </w:r>
    </w:p>
    <w:p w14:paraId="443DF0C0" w14:textId="77777777" w:rsidR="00915CF2" w:rsidRPr="004E4206" w:rsidRDefault="00915CF2" w:rsidP="00141A31">
      <w:pPr>
        <w:pStyle w:val="Trustbody0"/>
        <w:keepNext w:val="0"/>
        <w:numPr>
          <w:ilvl w:val="2"/>
          <w:numId w:val="31"/>
        </w:numPr>
        <w:rPr>
          <w:highlight w:val="yellow"/>
        </w:rPr>
      </w:pPr>
      <w:r w:rsidRPr="004E4206">
        <w:rPr>
          <w:highlight w:val="yellow"/>
        </w:rPr>
        <w:t>review all correspondence with regulatory authorities in connection with the Clinical Trial;</w:t>
      </w:r>
    </w:p>
    <w:p w14:paraId="1749D908" w14:textId="77777777" w:rsidR="00915CF2" w:rsidRPr="004E4206" w:rsidRDefault="00915CF2" w:rsidP="00141A31">
      <w:pPr>
        <w:pStyle w:val="Trustbody0"/>
        <w:keepNext w:val="0"/>
        <w:numPr>
          <w:ilvl w:val="2"/>
          <w:numId w:val="31"/>
        </w:numPr>
        <w:rPr>
          <w:highlight w:val="yellow"/>
        </w:rPr>
      </w:pPr>
      <w:r w:rsidRPr="004E4206">
        <w:rPr>
          <w:highlight w:val="yellow"/>
        </w:rPr>
        <w:t>monitor the conduct of the Clinical Trial and progress;</w:t>
      </w:r>
    </w:p>
    <w:p w14:paraId="0717D53C" w14:textId="77777777" w:rsidR="00915CF2" w:rsidRPr="004E4206" w:rsidRDefault="00915CF2" w:rsidP="00141A31">
      <w:pPr>
        <w:pStyle w:val="Trustbody0"/>
        <w:keepNext w:val="0"/>
        <w:numPr>
          <w:ilvl w:val="2"/>
          <w:numId w:val="31"/>
        </w:numPr>
        <w:rPr>
          <w:highlight w:val="yellow"/>
        </w:rPr>
      </w:pPr>
      <w:r w:rsidRPr="004E4206">
        <w:rPr>
          <w:highlight w:val="yellow"/>
        </w:rPr>
        <w:t>review interim analyses of Clinical Trial data in accordance with the Clinical Trial’s protocol;</w:t>
      </w:r>
    </w:p>
    <w:p w14:paraId="385C23A8" w14:textId="77777777" w:rsidR="00915CF2" w:rsidRPr="004E4206" w:rsidRDefault="00915CF2" w:rsidP="00141A31">
      <w:pPr>
        <w:pStyle w:val="Trustbody0"/>
        <w:keepNext w:val="0"/>
        <w:numPr>
          <w:ilvl w:val="2"/>
          <w:numId w:val="31"/>
        </w:numPr>
        <w:rPr>
          <w:highlight w:val="yellow"/>
        </w:rPr>
      </w:pPr>
      <w:r w:rsidRPr="004E4206">
        <w:rPr>
          <w:highlight w:val="yellow"/>
        </w:rPr>
        <w:t>critically assess the on-going progress of the Clinical Trial and the Project;</w:t>
      </w:r>
    </w:p>
    <w:p w14:paraId="41D0BB19" w14:textId="77777777" w:rsidR="00915CF2" w:rsidRPr="004E4206" w:rsidRDefault="00915CF2" w:rsidP="00141A31">
      <w:pPr>
        <w:pStyle w:val="Trustbody0"/>
        <w:keepNext w:val="0"/>
        <w:numPr>
          <w:ilvl w:val="2"/>
          <w:numId w:val="31"/>
        </w:numPr>
        <w:rPr>
          <w:highlight w:val="yellow"/>
        </w:rPr>
      </w:pPr>
      <w:r w:rsidRPr="004E4206">
        <w:rPr>
          <w:highlight w:val="yellow"/>
        </w:rPr>
        <w:t>approve the composition and charter of the DSMB and review all correspondence with the DSMB and minutes of meetings of the DSMB (excluding any information which should remain blinded to the CTSC to ensure integrity of the Clinical Trial);</w:t>
      </w:r>
    </w:p>
    <w:p w14:paraId="7FA68A77" w14:textId="77777777" w:rsidR="00915CF2" w:rsidRPr="004E4206" w:rsidRDefault="00915CF2" w:rsidP="00141A31">
      <w:pPr>
        <w:pStyle w:val="Trustbody0"/>
        <w:keepNext w:val="0"/>
        <w:numPr>
          <w:ilvl w:val="2"/>
          <w:numId w:val="31"/>
        </w:numPr>
        <w:rPr>
          <w:highlight w:val="yellow"/>
        </w:rPr>
      </w:pPr>
      <w:r w:rsidRPr="004E4206">
        <w:rPr>
          <w:highlight w:val="yellow"/>
        </w:rPr>
        <w:t>identify and address any weaknesses in the Clinical Trial;</w:t>
      </w:r>
    </w:p>
    <w:p w14:paraId="331AF603" w14:textId="77777777" w:rsidR="00915CF2" w:rsidRPr="004E4206" w:rsidRDefault="00915CF2" w:rsidP="00141A31">
      <w:pPr>
        <w:pStyle w:val="Trustbody0"/>
        <w:keepNext w:val="0"/>
        <w:numPr>
          <w:ilvl w:val="2"/>
          <w:numId w:val="31"/>
        </w:numPr>
        <w:rPr>
          <w:highlight w:val="yellow"/>
        </w:rPr>
      </w:pPr>
      <w:r w:rsidRPr="004E4206">
        <w:rPr>
          <w:highlight w:val="yellow"/>
        </w:rPr>
        <w:t>monitor internal and outsourced components of the Clinical Trial including reviewing the terms of all collaborations or subcontracts; and</w:t>
      </w:r>
    </w:p>
    <w:p w14:paraId="2C5C9174" w14:textId="77777777" w:rsidR="00915CF2" w:rsidRPr="004E4206" w:rsidRDefault="00915CF2" w:rsidP="00141A31">
      <w:pPr>
        <w:pStyle w:val="Trustbody0"/>
        <w:keepNext w:val="0"/>
        <w:numPr>
          <w:ilvl w:val="2"/>
          <w:numId w:val="31"/>
        </w:numPr>
        <w:rPr>
          <w:highlight w:val="yellow"/>
        </w:rPr>
      </w:pPr>
      <w:r w:rsidRPr="004E4206">
        <w:rPr>
          <w:highlight w:val="yellow"/>
        </w:rPr>
        <w:t>operate as the key forum through which Wellcome (via Wellcome’s observers</w:t>
      </w:r>
      <w:r w:rsidR="00193876" w:rsidRPr="004E4206">
        <w:rPr>
          <w:highlight w:val="yellow"/>
        </w:rPr>
        <w:t xml:space="preserve"> referred to below</w:t>
      </w:r>
      <w:r w:rsidRPr="004E4206">
        <w:rPr>
          <w:highlight w:val="yellow"/>
        </w:rPr>
        <w:t>) is informed of the progress of the Clinical Trial (including any delays).</w:t>
      </w:r>
    </w:p>
    <w:p w14:paraId="7644EA1A" w14:textId="77777777" w:rsidR="00915CF2" w:rsidRPr="004E4206" w:rsidRDefault="00915CF2" w:rsidP="00141A31">
      <w:pPr>
        <w:pStyle w:val="Trustbody0"/>
        <w:keepNext w:val="0"/>
        <w:numPr>
          <w:ilvl w:val="0"/>
          <w:numId w:val="0"/>
        </w:numPr>
        <w:ind w:left="709"/>
        <w:rPr>
          <w:highlight w:val="yellow"/>
        </w:rPr>
      </w:pPr>
      <w:r w:rsidRPr="004E4206">
        <w:rPr>
          <w:highlight w:val="yellow"/>
        </w:rPr>
        <w:t>The Company shall ensure that the CTSC has no right or power to amend or vary the terms of this Agreement or alter the fundamental scope or objectives of the Clinical Trial.</w:t>
      </w:r>
    </w:p>
    <w:p w14:paraId="4CD5D4EA" w14:textId="0E8A4D6E" w:rsidR="00193876" w:rsidRPr="004E4206" w:rsidRDefault="008949F9" w:rsidP="00141A31">
      <w:pPr>
        <w:pStyle w:val="Trustbody0"/>
        <w:keepNext w:val="0"/>
        <w:rPr>
          <w:highlight w:val="yellow"/>
        </w:rPr>
      </w:pPr>
      <w:r w:rsidRPr="008949F9">
        <w:rPr>
          <w:b/>
          <w:highlight w:val="yellow"/>
        </w:rPr>
        <w:t>Wellcome observers.</w:t>
      </w:r>
      <w:r>
        <w:rPr>
          <w:highlight w:val="yellow"/>
        </w:rPr>
        <w:t xml:space="preserve"> </w:t>
      </w:r>
      <w:r w:rsidR="00193876" w:rsidRPr="004E4206">
        <w:rPr>
          <w:highlight w:val="yellow"/>
        </w:rPr>
        <w:t xml:space="preserve">Wellcome </w:t>
      </w:r>
      <w:r w:rsidR="00234538">
        <w:rPr>
          <w:highlight w:val="yellow"/>
        </w:rPr>
        <w:t xml:space="preserve">may appoint up to [two (2)] </w:t>
      </w:r>
      <w:r w:rsidR="00193876" w:rsidRPr="004E4206">
        <w:rPr>
          <w:highlight w:val="yellow"/>
        </w:rPr>
        <w:t xml:space="preserve">representatives or nominees </w:t>
      </w:r>
      <w:r w:rsidR="00234538">
        <w:rPr>
          <w:highlight w:val="yellow"/>
        </w:rPr>
        <w:t xml:space="preserve">who </w:t>
      </w:r>
      <w:r w:rsidR="00193876" w:rsidRPr="004E4206">
        <w:rPr>
          <w:highlight w:val="yellow"/>
        </w:rPr>
        <w:t>shall have the right to attend meetings of the CTSC in person, by telephone or other electronic means</w:t>
      </w:r>
      <w:r w:rsidR="00234538">
        <w:rPr>
          <w:highlight w:val="yellow"/>
        </w:rPr>
        <w:t xml:space="preserve"> as observers. The Company shall ensure the Wellcome observers </w:t>
      </w:r>
      <w:r w:rsidR="00193876" w:rsidRPr="004E4206">
        <w:rPr>
          <w:highlight w:val="yellow"/>
        </w:rPr>
        <w:t xml:space="preserve">receive all notices and materials provided to members of the CTSC at the same time as </w:t>
      </w:r>
      <w:r w:rsidR="00234538">
        <w:rPr>
          <w:highlight w:val="yellow"/>
        </w:rPr>
        <w:t>the members of the CTSC</w:t>
      </w:r>
      <w:r w:rsidR="00193876" w:rsidRPr="004E4206">
        <w:rPr>
          <w:highlight w:val="yellow"/>
        </w:rPr>
        <w:t xml:space="preserve"> </w:t>
      </w:r>
      <w:r w:rsidR="0083332F" w:rsidRPr="004E4206">
        <w:rPr>
          <w:highlight w:val="yellow"/>
        </w:rPr>
        <w:t xml:space="preserve"> Wellcome observers shall have no right to participate in decisions of the CTSC. </w:t>
      </w:r>
      <w:r w:rsidR="00193876" w:rsidRPr="004E4206">
        <w:rPr>
          <w:highlight w:val="yellow"/>
        </w:rPr>
        <w:t>Wellcome shall notify the Company of any proposed independent industry adviser</w:t>
      </w:r>
      <w:r w:rsidR="00234538">
        <w:rPr>
          <w:highlight w:val="yellow"/>
        </w:rPr>
        <w:t>(</w:t>
      </w:r>
      <w:r w:rsidR="00193876" w:rsidRPr="004E4206">
        <w:rPr>
          <w:highlight w:val="yellow"/>
        </w:rPr>
        <w:t>s</w:t>
      </w:r>
      <w:r w:rsidR="00234538">
        <w:rPr>
          <w:highlight w:val="yellow"/>
        </w:rPr>
        <w:t>)</w:t>
      </w:r>
      <w:r w:rsidR="00193876" w:rsidRPr="004E4206">
        <w:rPr>
          <w:highlight w:val="yellow"/>
        </w:rPr>
        <w:t xml:space="preserve"> that Wellcome intends to appoint as its CTSC observer</w:t>
      </w:r>
      <w:r w:rsidR="00234538">
        <w:rPr>
          <w:highlight w:val="yellow"/>
        </w:rPr>
        <w:t>(</w:t>
      </w:r>
      <w:r w:rsidR="00193876" w:rsidRPr="004E4206">
        <w:rPr>
          <w:highlight w:val="yellow"/>
        </w:rPr>
        <w:t>s</w:t>
      </w:r>
      <w:r w:rsidR="00234538">
        <w:rPr>
          <w:highlight w:val="yellow"/>
        </w:rPr>
        <w:t>)</w:t>
      </w:r>
      <w:r w:rsidR="00193876" w:rsidRPr="004E4206">
        <w:rPr>
          <w:highlight w:val="yellow"/>
        </w:rPr>
        <w:t>. The Company shall have ten (10) Business Days from notification by Wellcome to notify Wellcome of any concerns regarding the independence of the proposed independent industry adviser</w:t>
      </w:r>
      <w:r w:rsidR="00234538">
        <w:rPr>
          <w:highlight w:val="yellow"/>
        </w:rPr>
        <w:t>(s)</w:t>
      </w:r>
      <w:r w:rsidR="00193876" w:rsidRPr="004E4206">
        <w:rPr>
          <w:highlight w:val="yellow"/>
        </w:rPr>
        <w:t xml:space="preserve"> </w:t>
      </w:r>
      <w:r w:rsidR="00193876" w:rsidRPr="004E4206">
        <w:rPr>
          <w:highlight w:val="yellow"/>
        </w:rPr>
        <w:lastRenderedPageBreak/>
        <w:t xml:space="preserve">which Wellcome shall consider in good faith. Wellcome shall procure that all independent industry advisers appointed as Wellcome CTSC observers are bound by written confidentiality obligations equivalent to those set out in Clause 20. Wellcome shall have the option to remove its CTSC observer(s) and to appoint any person to fill a vacancy(ies) arising from the removal or retirement of Wellcome’s CTSC observer(s). Wellcome shall give prior written notice to the Company of any proposed changes in the identity of Wellcome’s CTSC observer(s). </w:t>
      </w:r>
    </w:p>
    <w:p w14:paraId="4255FD62" w14:textId="07AF54A6" w:rsidR="00193876" w:rsidRPr="004E4206" w:rsidRDefault="008949F9" w:rsidP="00141A31">
      <w:pPr>
        <w:pStyle w:val="Trustbody0"/>
        <w:keepNext w:val="0"/>
        <w:rPr>
          <w:highlight w:val="yellow"/>
        </w:rPr>
      </w:pPr>
      <w:r w:rsidRPr="008949F9">
        <w:rPr>
          <w:b/>
          <w:highlight w:val="yellow"/>
        </w:rPr>
        <w:t>Safety Issues.</w:t>
      </w:r>
      <w:r>
        <w:rPr>
          <w:highlight w:val="yellow"/>
        </w:rPr>
        <w:t xml:space="preserve"> </w:t>
      </w:r>
      <w:r w:rsidR="00193876" w:rsidRPr="004E4206">
        <w:rPr>
          <w:highlight w:val="yellow"/>
        </w:rPr>
        <w:t>The Company shall notify Wellcome</w:t>
      </w:r>
      <w:r w:rsidR="00234538">
        <w:rPr>
          <w:highlight w:val="yellow"/>
        </w:rPr>
        <w:t>, the Wellcome observers</w:t>
      </w:r>
      <w:r w:rsidR="00193876" w:rsidRPr="004E4206">
        <w:rPr>
          <w:highlight w:val="yellow"/>
        </w:rPr>
        <w:t xml:space="preserve"> and CTSC Members immediately by email (with receipt acknowledgement) as well as in writing in accordance with Clause 21:</w:t>
      </w:r>
    </w:p>
    <w:p w14:paraId="77E67369" w14:textId="77777777" w:rsidR="0083332F" w:rsidRPr="004E4206" w:rsidRDefault="0083332F" w:rsidP="00141A31">
      <w:pPr>
        <w:pStyle w:val="Trustbody0"/>
        <w:keepNext w:val="0"/>
        <w:numPr>
          <w:ilvl w:val="2"/>
          <w:numId w:val="31"/>
        </w:numPr>
        <w:rPr>
          <w:highlight w:val="yellow"/>
          <w:lang w:eastAsia="en-US"/>
        </w:rPr>
      </w:pPr>
      <w:r w:rsidRPr="004E4206">
        <w:rPr>
          <w:highlight w:val="yellow"/>
        </w:rPr>
        <w:t>on receipt of any information that raises any material concerns regarding safety or efficacy;</w:t>
      </w:r>
    </w:p>
    <w:p w14:paraId="5EE6890A" w14:textId="77777777" w:rsidR="0083332F" w:rsidRPr="004E4206" w:rsidRDefault="00193876" w:rsidP="00141A31">
      <w:pPr>
        <w:pStyle w:val="Trustbody0"/>
        <w:keepNext w:val="0"/>
        <w:numPr>
          <w:ilvl w:val="2"/>
          <w:numId w:val="31"/>
        </w:numPr>
        <w:rPr>
          <w:highlight w:val="yellow"/>
          <w:lang w:eastAsia="en-US"/>
        </w:rPr>
      </w:pPr>
      <w:r w:rsidRPr="004E4206">
        <w:rPr>
          <w:highlight w:val="yellow"/>
        </w:rPr>
        <w:t>where any data discloses a serious adverse event;</w:t>
      </w:r>
    </w:p>
    <w:p w14:paraId="4D243540" w14:textId="77777777" w:rsidR="00193876" w:rsidRPr="004E4206" w:rsidRDefault="00193876" w:rsidP="00141A31">
      <w:pPr>
        <w:pStyle w:val="Trustbody0"/>
        <w:keepNext w:val="0"/>
        <w:numPr>
          <w:ilvl w:val="2"/>
          <w:numId w:val="31"/>
        </w:numPr>
        <w:rPr>
          <w:highlight w:val="yellow"/>
          <w:lang w:eastAsia="en-US"/>
        </w:rPr>
      </w:pPr>
      <w:r w:rsidRPr="004E4206">
        <w:rPr>
          <w:highlight w:val="yellow"/>
        </w:rPr>
        <w:t>where a serious adverse event is suspected;</w:t>
      </w:r>
    </w:p>
    <w:p w14:paraId="011BB251" w14:textId="77777777" w:rsidR="00193876" w:rsidRPr="004E4206" w:rsidRDefault="00193876" w:rsidP="00141A31">
      <w:pPr>
        <w:pStyle w:val="UKHeading1L5"/>
        <w:numPr>
          <w:ilvl w:val="2"/>
          <w:numId w:val="31"/>
        </w:numPr>
        <w:autoSpaceDE/>
        <w:autoSpaceDN/>
        <w:adjustRightInd/>
        <w:spacing w:line="240" w:lineRule="auto"/>
        <w:rPr>
          <w:sz w:val="22"/>
          <w:szCs w:val="22"/>
          <w:highlight w:val="yellow"/>
        </w:rPr>
      </w:pPr>
      <w:r w:rsidRPr="004E4206">
        <w:rPr>
          <w:sz w:val="22"/>
          <w:szCs w:val="22"/>
          <w:highlight w:val="yellow"/>
        </w:rPr>
        <w:t>on the occurrence of a serious adverse event, serious adverse reaction, or any other material safety signal;</w:t>
      </w:r>
    </w:p>
    <w:p w14:paraId="1E948DA4" w14:textId="77777777" w:rsidR="00193876" w:rsidRPr="004E4206" w:rsidRDefault="00193876" w:rsidP="00141A31">
      <w:pPr>
        <w:pStyle w:val="UKHeading1L5"/>
        <w:numPr>
          <w:ilvl w:val="2"/>
          <w:numId w:val="31"/>
        </w:numPr>
        <w:autoSpaceDE/>
        <w:autoSpaceDN/>
        <w:adjustRightInd/>
        <w:spacing w:line="240" w:lineRule="auto"/>
        <w:rPr>
          <w:sz w:val="22"/>
          <w:szCs w:val="22"/>
          <w:highlight w:val="yellow"/>
        </w:rPr>
      </w:pPr>
      <w:r w:rsidRPr="004E4206">
        <w:rPr>
          <w:sz w:val="22"/>
          <w:szCs w:val="22"/>
          <w:highlight w:val="yellow"/>
        </w:rPr>
        <w:t>of any recommendations from the DSMB to end the Clinical Trial;</w:t>
      </w:r>
    </w:p>
    <w:p w14:paraId="440A999B" w14:textId="77777777" w:rsidR="00F10576" w:rsidRDefault="00193876" w:rsidP="00141A31">
      <w:pPr>
        <w:pStyle w:val="UKBasicL4"/>
        <w:widowControl w:val="0"/>
        <w:numPr>
          <w:ilvl w:val="0"/>
          <w:numId w:val="0"/>
        </w:numPr>
        <w:spacing w:line="240" w:lineRule="auto"/>
        <w:ind w:left="1418" w:hanging="709"/>
        <w:rPr>
          <w:sz w:val="22"/>
          <w:szCs w:val="22"/>
        </w:rPr>
      </w:pPr>
      <w:r w:rsidRPr="004E4206">
        <w:rPr>
          <w:sz w:val="22"/>
          <w:szCs w:val="22"/>
          <w:highlight w:val="yellow"/>
        </w:rPr>
        <w:t>(together, the “</w:t>
      </w:r>
      <w:r w:rsidRPr="004E4206">
        <w:rPr>
          <w:b/>
          <w:bCs/>
          <w:sz w:val="22"/>
          <w:szCs w:val="22"/>
          <w:highlight w:val="yellow"/>
        </w:rPr>
        <w:t>Safety Issues</w:t>
      </w:r>
      <w:r w:rsidRPr="004E4206">
        <w:rPr>
          <w:sz w:val="22"/>
          <w:szCs w:val="22"/>
          <w:highlight w:val="yellow"/>
        </w:rPr>
        <w:t>”).</w:t>
      </w:r>
      <w:r w:rsidR="00F10576" w:rsidRPr="00F10576">
        <w:rPr>
          <w:sz w:val="22"/>
          <w:szCs w:val="22"/>
          <w:highlight w:val="yellow"/>
        </w:rPr>
        <w:t>]</w:t>
      </w:r>
    </w:p>
    <w:p w14:paraId="11C20D05" w14:textId="77777777" w:rsidR="00281AE7" w:rsidRDefault="00281AE7" w:rsidP="00141A31">
      <w:pPr>
        <w:pStyle w:val="Trustheading1"/>
        <w:keepNext w:val="0"/>
      </w:pPr>
      <w:bookmarkStart w:id="327" w:name="_DV_M187"/>
      <w:bookmarkStart w:id="328" w:name="_DV_M188"/>
      <w:bookmarkStart w:id="329" w:name="_DV_M189"/>
      <w:bookmarkStart w:id="330" w:name="_DV_M190"/>
      <w:bookmarkStart w:id="331" w:name="_DV_M191"/>
      <w:bookmarkStart w:id="332" w:name="_DV_M192"/>
      <w:bookmarkStart w:id="333" w:name="_DV_M193"/>
      <w:bookmarkStart w:id="334" w:name="_DV_M194"/>
      <w:bookmarkStart w:id="335" w:name="_DV_M199"/>
      <w:bookmarkStart w:id="336" w:name="_DV_M200"/>
      <w:bookmarkStart w:id="337" w:name="_DV_M201"/>
      <w:bookmarkStart w:id="338" w:name="_DV_M213"/>
      <w:bookmarkStart w:id="339" w:name="_DV_M208"/>
      <w:bookmarkStart w:id="340" w:name="_Ref116965626"/>
      <w:bookmarkStart w:id="341" w:name="_Ref119205086"/>
      <w:bookmarkStart w:id="342" w:name="_Toc232496157"/>
      <w:bookmarkStart w:id="343" w:name="_Toc232496364"/>
      <w:bookmarkStart w:id="344" w:name="_Toc9331729"/>
      <w:bookmarkEnd w:id="327"/>
      <w:bookmarkEnd w:id="328"/>
      <w:bookmarkEnd w:id="329"/>
      <w:bookmarkEnd w:id="330"/>
      <w:bookmarkEnd w:id="331"/>
      <w:bookmarkEnd w:id="332"/>
      <w:bookmarkEnd w:id="333"/>
      <w:bookmarkEnd w:id="334"/>
      <w:bookmarkEnd w:id="335"/>
      <w:bookmarkEnd w:id="336"/>
      <w:bookmarkEnd w:id="337"/>
      <w:bookmarkEnd w:id="338"/>
      <w:bookmarkEnd w:id="339"/>
      <w:r>
        <w:t>SITE VISIT GROUP</w:t>
      </w:r>
      <w:bookmarkEnd w:id="340"/>
      <w:bookmarkEnd w:id="341"/>
      <w:bookmarkEnd w:id="342"/>
      <w:bookmarkEnd w:id="343"/>
      <w:bookmarkEnd w:id="344"/>
    </w:p>
    <w:p w14:paraId="5C7A31E9" w14:textId="2D18B08A" w:rsidR="00281AE7" w:rsidRPr="00FB6A14" w:rsidRDefault="00855E66" w:rsidP="00141A31">
      <w:pPr>
        <w:pStyle w:val="Trustbody0"/>
        <w:keepNext w:val="0"/>
      </w:pPr>
      <w:bookmarkStart w:id="345" w:name="_DV_M209"/>
      <w:bookmarkEnd w:id="345"/>
      <w:r w:rsidRPr="00855E66">
        <w:rPr>
          <w:b/>
        </w:rPr>
        <w:t>Site Visit Group.</w:t>
      </w:r>
      <w:r>
        <w:t xml:space="preserve"> </w:t>
      </w:r>
      <w:r w:rsidR="00136D2D">
        <w:t>Wellcome</w:t>
      </w:r>
      <w:r w:rsidR="00281AE7" w:rsidRPr="00FB6A14">
        <w:t xml:space="preserve"> may appoint a Site Visit Group, made up of a small team of independent experts and observers from </w:t>
      </w:r>
      <w:r w:rsidR="00136D2D">
        <w:t>Wellcome</w:t>
      </w:r>
      <w:r w:rsidR="00281AE7" w:rsidRPr="00FB6A14">
        <w:t>’s</w:t>
      </w:r>
      <w:r w:rsidR="00EF24C8">
        <w:t xml:space="preserve"> Innovations Team</w:t>
      </w:r>
      <w:r w:rsidR="00281AE7" w:rsidRPr="00FB6A14">
        <w:t xml:space="preserve">. The Company shall have ten (10) Business Days from notification by </w:t>
      </w:r>
      <w:r w:rsidR="00136D2D">
        <w:t>Wellcome</w:t>
      </w:r>
      <w:r w:rsidR="00281AE7" w:rsidRPr="00FB6A14">
        <w:t xml:space="preserve"> to notify </w:t>
      </w:r>
      <w:r w:rsidR="00136D2D">
        <w:t>Wellcome</w:t>
      </w:r>
      <w:r w:rsidR="00281AE7" w:rsidRPr="00FB6A14">
        <w:t xml:space="preserve"> of any concerns regarding the independence of the designated members of the Site Visit Group, which concerns </w:t>
      </w:r>
      <w:r w:rsidR="00136D2D">
        <w:t>Wellcome</w:t>
      </w:r>
      <w:r w:rsidR="00281AE7" w:rsidRPr="00FB6A14">
        <w:t xml:space="preserve"> shall consider in good faith. The Site Visit Group shall have reasonable access during normal working hours and at mutually agreed times to visit the premises where the Project is being conducted to consult informally with the Company’s researchers, consultants or contractors working on the Project, to evaluate progress, performance and key issues and to report back to </w:t>
      </w:r>
      <w:r w:rsidR="00136D2D">
        <w:t>Wellcome</w:t>
      </w:r>
      <w:r w:rsidR="00281AE7" w:rsidRPr="00FB6A14">
        <w:t xml:space="preserve"> on their findings.</w:t>
      </w:r>
    </w:p>
    <w:p w14:paraId="56D9A138" w14:textId="29429F25" w:rsidR="00281AE7" w:rsidRPr="003E08A3" w:rsidRDefault="00855E66" w:rsidP="00141A31">
      <w:pPr>
        <w:pStyle w:val="Trustbody0"/>
        <w:keepNext w:val="0"/>
      </w:pPr>
      <w:bookmarkStart w:id="346" w:name="_DV_M210"/>
      <w:bookmarkStart w:id="347" w:name="_Ref119205221"/>
      <w:bookmarkStart w:id="348" w:name="_Ref223922525"/>
      <w:bookmarkEnd w:id="346"/>
      <w:r w:rsidRPr="00855E66">
        <w:rPr>
          <w:b/>
        </w:rPr>
        <w:t>Recommendations.</w:t>
      </w:r>
      <w:r>
        <w:t xml:space="preserve"> </w:t>
      </w:r>
      <w:r w:rsidR="00281AE7" w:rsidRPr="003E08A3">
        <w:t xml:space="preserve">The Site Visit Group may recommend that </w:t>
      </w:r>
      <w:r w:rsidR="00136D2D">
        <w:t>Wellcome</w:t>
      </w:r>
      <w:r w:rsidR="00281AE7" w:rsidRPr="003E08A3">
        <w:t xml:space="preserve"> terminates the Project due to a serious failure in the progress, management or conduct of the Project (including a finding that the Project will be unable to achieve the next </w:t>
      </w:r>
      <w:r w:rsidR="00F55D58" w:rsidRPr="00E266E9">
        <w:rPr>
          <w:bCs w:val="0"/>
        </w:rPr>
        <w:t>Milestone</w:t>
      </w:r>
      <w:r w:rsidR="00281AE7" w:rsidRPr="003E08A3">
        <w:t xml:space="preserve"> within a reasonable time period after the relevant </w:t>
      </w:r>
      <w:r w:rsidR="00281AE7" w:rsidRPr="00841C46">
        <w:t>Milestone Date</w:t>
      </w:r>
      <w:r w:rsidR="00281AE7" w:rsidRPr="003E08A3">
        <w:t xml:space="preserve">, or due to a major external scientific, technical or commercial barrier which the Site Visit Group considers will mean that the Project is unlikely to succeed in its objectives). If the Site Visit Group makes such a recommendation pursuant to this Clause 12.2, </w:t>
      </w:r>
      <w:r w:rsidR="00141A31">
        <w:t xml:space="preserve">this constitutes an Event of Default under Clause 9.1 (h) and </w:t>
      </w:r>
      <w:r w:rsidR="00136D2D">
        <w:t>Wellcome</w:t>
      </w:r>
      <w:r w:rsidR="00281AE7" w:rsidRPr="003E08A3">
        <w:t xml:space="preserve"> may terminate this Agreement.</w:t>
      </w:r>
      <w:bookmarkEnd w:id="347"/>
      <w:bookmarkEnd w:id="348"/>
    </w:p>
    <w:p w14:paraId="760AB88F" w14:textId="513B5D8B" w:rsidR="00281AE7" w:rsidRDefault="00855E66" w:rsidP="00141A31">
      <w:pPr>
        <w:pStyle w:val="Trustbody0"/>
        <w:keepNext w:val="0"/>
      </w:pPr>
      <w:bookmarkStart w:id="349" w:name="_DV_M211"/>
      <w:bookmarkStart w:id="350" w:name="_Ref223922546"/>
      <w:bookmarkEnd w:id="349"/>
      <w:r w:rsidRPr="00855E66">
        <w:rPr>
          <w:b/>
        </w:rPr>
        <w:t>Corrective action.</w:t>
      </w:r>
      <w:r>
        <w:t xml:space="preserve"> </w:t>
      </w:r>
      <w:r w:rsidR="00136D2D">
        <w:t>Wellcome</w:t>
      </w:r>
      <w:r w:rsidR="00281AE7" w:rsidRPr="003E08A3">
        <w:t xml:space="preserve"> may, in its sole discretion, allow the Company a reasonable period of time to take corrective action to address any failings identified by the Site Visit Group (if such failings are capable of correction). If </w:t>
      </w:r>
      <w:r w:rsidR="00136D2D">
        <w:t>Wellcome</w:t>
      </w:r>
      <w:r w:rsidR="00281AE7" w:rsidRPr="003E08A3">
        <w:t xml:space="preserve"> grants the Company a period of time to correct such failings and the </w:t>
      </w:r>
      <w:r w:rsidR="00281AE7" w:rsidRPr="003E08A3">
        <w:lastRenderedPageBreak/>
        <w:t xml:space="preserve">Company does not correct such failings within the period specified by </w:t>
      </w:r>
      <w:r w:rsidR="00136D2D">
        <w:t>Wellcome</w:t>
      </w:r>
      <w:r w:rsidR="00281AE7" w:rsidRPr="003E08A3">
        <w:t xml:space="preserve"> (if any), </w:t>
      </w:r>
      <w:r w:rsidR="00136D2D">
        <w:t>Wellcome</w:t>
      </w:r>
      <w:r w:rsidR="00281AE7" w:rsidRPr="003E08A3">
        <w:t xml:space="preserve"> shall retain the right to terminate this Agreement pursuant to Clause 9.1(n).</w:t>
      </w:r>
      <w:bookmarkEnd w:id="350"/>
    </w:p>
    <w:p w14:paraId="14573047" w14:textId="5FEF4C6B" w:rsidR="001C0509" w:rsidRDefault="001C0509" w:rsidP="00141A31">
      <w:pPr>
        <w:pStyle w:val="Trustheading1"/>
        <w:keepNext w:val="0"/>
      </w:pPr>
      <w:bookmarkStart w:id="351" w:name="_Toc6231461"/>
      <w:bookmarkStart w:id="352" w:name="_Toc9331730"/>
      <w:r>
        <w:t>IPRS</w:t>
      </w:r>
      <w:bookmarkEnd w:id="351"/>
      <w:bookmarkEnd w:id="352"/>
    </w:p>
    <w:p w14:paraId="6FE3BDAD" w14:textId="77777777" w:rsidR="00141A31" w:rsidRDefault="002229CE" w:rsidP="00141A31">
      <w:pPr>
        <w:pStyle w:val="Trustbody0"/>
        <w:keepNext w:val="0"/>
      </w:pPr>
      <w:bookmarkStart w:id="353" w:name="_Ref102386763"/>
      <w:bookmarkStart w:id="354" w:name="_Ref528488784"/>
      <w:r w:rsidRPr="00E402B6">
        <w:rPr>
          <w:b/>
        </w:rPr>
        <w:t>Ownership of Project IPRs</w:t>
      </w:r>
      <w:r w:rsidR="00141A31">
        <w:rPr>
          <w:b/>
        </w:rPr>
        <w:t xml:space="preserve">. </w:t>
      </w:r>
      <w:r>
        <w:t xml:space="preserve">Project IPRs created or arising under the Project will vest in and be the sole property of the Company. </w:t>
      </w:r>
    </w:p>
    <w:p w14:paraId="0EF0844C" w14:textId="7A538CA5" w:rsidR="002229CE" w:rsidRDefault="00141A31" w:rsidP="00141A31">
      <w:pPr>
        <w:pStyle w:val="Trustbody0"/>
        <w:keepNext w:val="0"/>
      </w:pPr>
      <w:r>
        <w:rPr>
          <w:b/>
        </w:rPr>
        <w:t>Patent filings for Project IPRs.</w:t>
      </w:r>
      <w:r>
        <w:t xml:space="preserve"> </w:t>
      </w:r>
      <w:r w:rsidR="002229CE">
        <w:t xml:space="preserve">The Company is responsible for </w:t>
      </w:r>
      <w:r w:rsidR="002229CE" w:rsidRPr="000E1A0A">
        <w:t>seeking and maintaining protection for P</w:t>
      </w:r>
      <w:r w:rsidR="002229CE">
        <w:t>roject IPRs</w:t>
      </w:r>
      <w:r w:rsidR="002229CE" w:rsidRPr="000E1A0A">
        <w:t xml:space="preserve"> at its sole cost, including the filing, conduct, prosecution and maintenance of all patents arising in respect of Project </w:t>
      </w:r>
      <w:r>
        <w:t>I</w:t>
      </w:r>
      <w:r w:rsidR="002229CE" w:rsidRPr="000E1A0A">
        <w:t>nventions.</w:t>
      </w:r>
      <w:bookmarkEnd w:id="353"/>
      <w:bookmarkEnd w:id="354"/>
      <w:r w:rsidR="002229CE">
        <w:t xml:space="preserve"> Patent applications filed in respect of Project </w:t>
      </w:r>
      <w:r>
        <w:t>I</w:t>
      </w:r>
      <w:r w:rsidR="002229CE">
        <w:t xml:space="preserve">nventions must be filed in the name of the Company. </w:t>
      </w:r>
    </w:p>
    <w:p w14:paraId="2DB7E595" w14:textId="77777777" w:rsidR="00BA4FF8" w:rsidRDefault="00141A31" w:rsidP="00141A31">
      <w:pPr>
        <w:pStyle w:val="Trustbody0"/>
        <w:keepNext w:val="0"/>
      </w:pPr>
      <w:bookmarkStart w:id="355" w:name="_Ref119205657"/>
      <w:r w:rsidRPr="00141A31">
        <w:rPr>
          <w:b/>
        </w:rPr>
        <w:t>Background IPRs.</w:t>
      </w:r>
      <w:r>
        <w:t xml:space="preserve"> </w:t>
      </w:r>
      <w:r w:rsidR="002229CE" w:rsidRPr="000E1A0A">
        <w:t xml:space="preserve">The </w:t>
      </w:r>
      <w:r w:rsidR="002229CE">
        <w:t>Company</w:t>
      </w:r>
      <w:r w:rsidR="002229CE" w:rsidRPr="000E1A0A">
        <w:t xml:space="preserve"> shall make the Background I</w:t>
      </w:r>
      <w:r w:rsidR="00BA4FF8">
        <w:t>PRs</w:t>
      </w:r>
      <w:r w:rsidR="002229CE" w:rsidRPr="000E1A0A">
        <w:t xml:space="preserve"> available for use in the Project and for the protection</w:t>
      </w:r>
      <w:r w:rsidR="00BA4FF8">
        <w:t>, development</w:t>
      </w:r>
      <w:r w:rsidR="002229CE" w:rsidRPr="000E1A0A">
        <w:t xml:space="preserve"> </w:t>
      </w:r>
      <w:r w:rsidR="00BA4FF8">
        <w:t>and</w:t>
      </w:r>
      <w:r w:rsidR="002229CE" w:rsidRPr="000E1A0A">
        <w:t xml:space="preserve"> exploitation of the Project I</w:t>
      </w:r>
      <w:r w:rsidR="00BA4FF8">
        <w:t>PRs</w:t>
      </w:r>
      <w:r w:rsidR="002229CE" w:rsidRPr="000E1A0A">
        <w:t>.</w:t>
      </w:r>
    </w:p>
    <w:bookmarkEnd w:id="355"/>
    <w:p w14:paraId="0A93E0BA" w14:textId="3CE25770" w:rsidR="00BA4FF8" w:rsidRPr="00BA4FF8" w:rsidRDefault="00BA4FF8" w:rsidP="00141A31">
      <w:pPr>
        <w:pStyle w:val="Trustbody0"/>
        <w:keepNext w:val="0"/>
        <w:numPr>
          <w:ilvl w:val="0"/>
          <w:numId w:val="0"/>
        </w:numPr>
        <w:ind w:left="709"/>
        <w:rPr>
          <w:b/>
        </w:rPr>
      </w:pPr>
      <w:r w:rsidRPr="005F2727">
        <w:rPr>
          <w:b/>
          <w:highlight w:val="yellow"/>
        </w:rPr>
        <w:t>[OPTIONAL WORDING: SIDEGROUND IPRS]</w:t>
      </w:r>
    </w:p>
    <w:p w14:paraId="66210002" w14:textId="0C21D777" w:rsidR="002229CE" w:rsidRPr="00BA4FF8" w:rsidRDefault="00BA4FF8" w:rsidP="00141A31">
      <w:pPr>
        <w:pStyle w:val="Trustbody0"/>
        <w:keepNext w:val="0"/>
        <w:rPr>
          <w:highlight w:val="yellow"/>
        </w:rPr>
      </w:pPr>
      <w:bookmarkStart w:id="356" w:name="_Ref388544111"/>
      <w:r w:rsidRPr="00BA4FF8">
        <w:rPr>
          <w:highlight w:val="yellow"/>
        </w:rPr>
        <w:t>[</w:t>
      </w:r>
      <w:r w:rsidR="00855E66" w:rsidRPr="00855E66">
        <w:rPr>
          <w:b/>
          <w:highlight w:val="yellow"/>
        </w:rPr>
        <w:t>Sideground IPRs.</w:t>
      </w:r>
      <w:r w:rsidR="00855E66">
        <w:rPr>
          <w:highlight w:val="yellow"/>
        </w:rPr>
        <w:t xml:space="preserve"> </w:t>
      </w:r>
      <w:r w:rsidR="002229CE" w:rsidRPr="00BA4FF8">
        <w:rPr>
          <w:highlight w:val="yellow"/>
        </w:rPr>
        <w:t xml:space="preserve">The Company shall promptly inform Wellcome </w:t>
      </w:r>
      <w:r w:rsidR="00E5633E">
        <w:rPr>
          <w:highlight w:val="yellow"/>
        </w:rPr>
        <w:t xml:space="preserve">where </w:t>
      </w:r>
      <w:r w:rsidR="002229CE" w:rsidRPr="00BA4FF8">
        <w:rPr>
          <w:highlight w:val="yellow"/>
        </w:rPr>
        <w:t>any potential Sideground I</w:t>
      </w:r>
      <w:r w:rsidRPr="00BA4FF8">
        <w:rPr>
          <w:highlight w:val="yellow"/>
        </w:rPr>
        <w:t>PRs</w:t>
      </w:r>
      <w:r w:rsidR="002229CE" w:rsidRPr="00BA4FF8">
        <w:rPr>
          <w:highlight w:val="yellow"/>
        </w:rPr>
        <w:t xml:space="preserve"> arises. Prior to incorporating such potential Sideground I</w:t>
      </w:r>
      <w:r w:rsidRPr="00BA4FF8">
        <w:rPr>
          <w:highlight w:val="yellow"/>
        </w:rPr>
        <w:t>PRs</w:t>
      </w:r>
      <w:r w:rsidR="002229CE" w:rsidRPr="00BA4FF8">
        <w:rPr>
          <w:highlight w:val="yellow"/>
        </w:rPr>
        <w:t xml:space="preserve"> into the Project, the Company shall provide Wellcome with details in writing of (i) the nature of the potential Sideground I</w:t>
      </w:r>
      <w:r w:rsidRPr="00BA4FF8">
        <w:rPr>
          <w:highlight w:val="yellow"/>
        </w:rPr>
        <w:t>PRs</w:t>
      </w:r>
      <w:r w:rsidR="002229CE" w:rsidRPr="00BA4FF8">
        <w:rPr>
          <w:highlight w:val="yellow"/>
        </w:rPr>
        <w:t xml:space="preserve"> and (ii) any third party rights attaching thereto. The Parties shall then agree whether such potential Sideground I</w:t>
      </w:r>
      <w:r w:rsidRPr="00BA4FF8">
        <w:rPr>
          <w:highlight w:val="yellow"/>
        </w:rPr>
        <w:t>PRs</w:t>
      </w:r>
      <w:r w:rsidR="002229CE" w:rsidRPr="00BA4FF8">
        <w:rPr>
          <w:highlight w:val="yellow"/>
        </w:rPr>
        <w:t xml:space="preserve"> should be incorporated into the Project (and therefore become “</w:t>
      </w:r>
      <w:r w:rsidR="002229CE" w:rsidRPr="00BA4FF8">
        <w:rPr>
          <w:b/>
          <w:highlight w:val="yellow"/>
        </w:rPr>
        <w:t>Sideground I</w:t>
      </w:r>
      <w:r w:rsidRPr="00BA4FF8">
        <w:rPr>
          <w:b/>
          <w:highlight w:val="yellow"/>
        </w:rPr>
        <w:t>PRs</w:t>
      </w:r>
      <w:r w:rsidR="002229CE" w:rsidRPr="00BA4FF8">
        <w:rPr>
          <w:highlight w:val="yellow"/>
        </w:rPr>
        <w:t>”).  If it is agreed that such potential Sideground I</w:t>
      </w:r>
      <w:r w:rsidRPr="00BA4FF8">
        <w:rPr>
          <w:highlight w:val="yellow"/>
        </w:rPr>
        <w:t>PRs are</w:t>
      </w:r>
      <w:r w:rsidR="002229CE" w:rsidRPr="00BA4FF8">
        <w:rPr>
          <w:highlight w:val="yellow"/>
        </w:rPr>
        <w:t xml:space="preserve"> to be incorporated into the Project</w:t>
      </w:r>
      <w:bookmarkEnd w:id="356"/>
      <w:r w:rsidRPr="00BA4FF8">
        <w:rPr>
          <w:highlight w:val="yellow"/>
        </w:rPr>
        <w:t>:</w:t>
      </w:r>
    </w:p>
    <w:p w14:paraId="1B0A2EA9" w14:textId="77777777" w:rsidR="002229CE" w:rsidRPr="00BA4FF8" w:rsidRDefault="002229CE" w:rsidP="00141A31">
      <w:pPr>
        <w:pStyle w:val="TrustBody"/>
        <w:keepNext w:val="0"/>
        <w:numPr>
          <w:ilvl w:val="2"/>
          <w:numId w:val="31"/>
        </w:numPr>
        <w:tabs>
          <w:tab w:val="num" w:pos="709"/>
        </w:tabs>
        <w:spacing w:before="0" w:after="240"/>
        <w:jc w:val="both"/>
        <w:rPr>
          <w:highlight w:val="yellow"/>
        </w:rPr>
      </w:pPr>
      <w:r w:rsidRPr="00BA4FF8">
        <w:rPr>
          <w:highlight w:val="yellow"/>
        </w:rPr>
        <w:t>the date that the Parties agree to incorporate the Sideground I</w:t>
      </w:r>
      <w:r w:rsidR="00E5633E">
        <w:rPr>
          <w:highlight w:val="yellow"/>
        </w:rPr>
        <w:t>PRs</w:t>
      </w:r>
      <w:r w:rsidRPr="00BA4FF8">
        <w:rPr>
          <w:highlight w:val="yellow"/>
        </w:rPr>
        <w:t xml:space="preserve"> into the Project is herein referred to as the “</w:t>
      </w:r>
      <w:r w:rsidRPr="00BA4FF8">
        <w:rPr>
          <w:b/>
          <w:highlight w:val="yellow"/>
        </w:rPr>
        <w:t>Incorporation Date</w:t>
      </w:r>
      <w:r w:rsidRPr="00BA4FF8">
        <w:rPr>
          <w:highlight w:val="yellow"/>
        </w:rPr>
        <w:t xml:space="preserve">”; </w:t>
      </w:r>
    </w:p>
    <w:p w14:paraId="70ACCC61" w14:textId="4BFCF1FC" w:rsidR="002229CE" w:rsidRPr="00BA4FF8" w:rsidRDefault="002229CE" w:rsidP="00141A31">
      <w:pPr>
        <w:pStyle w:val="TrustBody"/>
        <w:keepNext w:val="0"/>
        <w:numPr>
          <w:ilvl w:val="2"/>
          <w:numId w:val="31"/>
        </w:numPr>
        <w:tabs>
          <w:tab w:val="num" w:pos="709"/>
        </w:tabs>
        <w:spacing w:before="0" w:after="240"/>
        <w:jc w:val="both"/>
        <w:rPr>
          <w:highlight w:val="yellow"/>
        </w:rPr>
      </w:pPr>
      <w:r w:rsidRPr="00BA4FF8">
        <w:rPr>
          <w:highlight w:val="yellow"/>
        </w:rPr>
        <w:t>subject to any third party rights which may exist at the Incorporation Date, the Company shall make the Sideground I</w:t>
      </w:r>
      <w:r w:rsidR="00E5633E">
        <w:rPr>
          <w:highlight w:val="yellow"/>
        </w:rPr>
        <w:t>PRs</w:t>
      </w:r>
      <w:r w:rsidRPr="00BA4FF8">
        <w:rPr>
          <w:highlight w:val="yellow"/>
        </w:rPr>
        <w:t xml:space="preserve"> available for use in the Project and for the protection or exploitation of the Project</w:t>
      </w:r>
      <w:r w:rsidR="00E5633E">
        <w:rPr>
          <w:highlight w:val="yellow"/>
        </w:rPr>
        <w:t xml:space="preserve"> IPRs</w:t>
      </w:r>
      <w:r w:rsidRPr="00BA4FF8">
        <w:rPr>
          <w:highlight w:val="yellow"/>
        </w:rPr>
        <w:t xml:space="preserve">; </w:t>
      </w:r>
      <w:r w:rsidR="005F2727">
        <w:rPr>
          <w:highlight w:val="yellow"/>
        </w:rPr>
        <w:t>and</w:t>
      </w:r>
    </w:p>
    <w:p w14:paraId="30298DEA" w14:textId="57ECC077" w:rsidR="005F2727" w:rsidRPr="000E1A0A" w:rsidRDefault="002229CE" w:rsidP="005F2727">
      <w:pPr>
        <w:pStyle w:val="TrustBody"/>
        <w:keepNext w:val="0"/>
        <w:numPr>
          <w:ilvl w:val="2"/>
          <w:numId w:val="31"/>
        </w:numPr>
        <w:tabs>
          <w:tab w:val="num" w:pos="709"/>
        </w:tabs>
        <w:spacing w:before="0" w:after="240"/>
        <w:jc w:val="both"/>
      </w:pPr>
      <w:r w:rsidRPr="00BA4FF8">
        <w:rPr>
          <w:highlight w:val="yellow"/>
        </w:rPr>
        <w:t>unless otherwise agreed in writing with Wellcome, the Company shall retain responsibility for seeking and maintaining protection for the Sideground I</w:t>
      </w:r>
      <w:r w:rsidR="00E5633E">
        <w:rPr>
          <w:highlight w:val="yellow"/>
        </w:rPr>
        <w:t>PRs</w:t>
      </w:r>
      <w:r w:rsidRPr="00BA4FF8">
        <w:rPr>
          <w:highlight w:val="yellow"/>
        </w:rPr>
        <w:t xml:space="preserve"> at its own cost</w:t>
      </w:r>
      <w:r w:rsidR="005F2727">
        <w:rPr>
          <w:highlight w:val="yellow"/>
        </w:rPr>
        <w:t>.</w:t>
      </w:r>
      <w:bookmarkStart w:id="357" w:name="_Ref528475692"/>
      <w:bookmarkStart w:id="358" w:name="_Ref102386897"/>
      <w:r w:rsidR="005F2727">
        <w:t>]</w:t>
      </w:r>
    </w:p>
    <w:p w14:paraId="16108132" w14:textId="77777777" w:rsidR="002229CE" w:rsidRDefault="00617AEB" w:rsidP="00141A31">
      <w:pPr>
        <w:pStyle w:val="Trustheading1"/>
        <w:keepNext w:val="0"/>
        <w:spacing w:after="120"/>
      </w:pPr>
      <w:bookmarkStart w:id="359" w:name="_DV_M258"/>
      <w:bookmarkStart w:id="360" w:name="_DV_M276"/>
      <w:bookmarkStart w:id="361" w:name="_DV_M277"/>
      <w:bookmarkStart w:id="362" w:name="_Toc9331731"/>
      <w:bookmarkEnd w:id="357"/>
      <w:bookmarkEnd w:id="358"/>
      <w:bookmarkEnd w:id="359"/>
      <w:bookmarkEnd w:id="360"/>
      <w:bookmarkEnd w:id="361"/>
      <w:r>
        <w:t>PROJECT IPRS: EXPLOITATION</w:t>
      </w:r>
      <w:bookmarkEnd w:id="362"/>
    </w:p>
    <w:p w14:paraId="12391C21" w14:textId="77777777" w:rsidR="001C0509" w:rsidRDefault="00CF64DC" w:rsidP="00141A31">
      <w:pPr>
        <w:pStyle w:val="Trustbody0"/>
        <w:keepNext w:val="0"/>
      </w:pPr>
      <w:bookmarkStart w:id="363" w:name="_Ref7096603"/>
      <w:r w:rsidRPr="00E402B6">
        <w:rPr>
          <w:b/>
        </w:rPr>
        <w:t>Company diligence obligations.</w:t>
      </w:r>
      <w:r>
        <w:t xml:space="preserve"> </w:t>
      </w:r>
      <w:r w:rsidR="001C0509">
        <w:t>Assuming that the results of the Project are positive</w:t>
      </w:r>
      <w:r w:rsidR="00BC03A2">
        <w:t xml:space="preserve"> and there are no significant barriers to further development and exploitation</w:t>
      </w:r>
      <w:r w:rsidR="001C0509">
        <w:t xml:space="preserve">, the Company agrees to use Reasonable Efforts to </w:t>
      </w:r>
      <w:r w:rsidR="00BC03A2">
        <w:t xml:space="preserve">further </w:t>
      </w:r>
      <w:r w:rsidR="001C0509">
        <w:t xml:space="preserve">develop and exploit the Project IPRs and Products </w:t>
      </w:r>
      <w:r w:rsidR="001C0509" w:rsidRPr="00617AEB">
        <w:rPr>
          <w:highlight w:val="yellow"/>
        </w:rPr>
        <w:t>[in the Field]</w:t>
      </w:r>
      <w:r w:rsidR="001C0509">
        <w:t xml:space="preserve"> either itself or through third parties in accordance with </w:t>
      </w:r>
      <w:r w:rsidR="00BC03A2">
        <w:t xml:space="preserve">the </w:t>
      </w:r>
      <w:r w:rsidR="001C0509">
        <w:t>Wellcome</w:t>
      </w:r>
      <w:r w:rsidR="00BC03A2">
        <w:t xml:space="preserve"> Policies including Wellcome</w:t>
      </w:r>
      <w:r w:rsidR="001C0509">
        <w:t xml:space="preserve">’s approach to equitable access to healthcare interventions (see </w:t>
      </w:r>
      <w:hyperlink r:id="rId18" w:history="1">
        <w:r w:rsidR="001C0509" w:rsidRPr="006314E9">
          <w:rPr>
            <w:rStyle w:val="Hyperlink"/>
            <w:sz w:val="22"/>
            <w:szCs w:val="22"/>
          </w:rPr>
          <w:t>https://wellcome.ac.uk/wellcomes-approach-equitable-access-healthcare-interventions</w:t>
        </w:r>
      </w:hyperlink>
      <w:r w:rsidR="001C0509" w:rsidRPr="00116A66">
        <w:rPr>
          <w:rFonts w:ascii="Times New Roman" w:hAnsi="Times New Roman" w:cs="Times New Roman"/>
          <w:lang w:val="en-GB"/>
        </w:rPr>
        <w:t>)</w:t>
      </w:r>
      <w:r w:rsidR="001C0509">
        <w:rPr>
          <w:rFonts w:ascii="Times New Roman" w:hAnsi="Times New Roman" w:cs="Times New Roman"/>
          <w:lang w:val="en-GB"/>
        </w:rPr>
        <w:t xml:space="preserve"> </w:t>
      </w:r>
      <w:r w:rsidR="001C0509">
        <w:t>including:</w:t>
      </w:r>
      <w:bookmarkEnd w:id="363"/>
      <w:r w:rsidR="0023662E">
        <w:rPr>
          <w:rStyle w:val="FootnoteReference"/>
        </w:rPr>
        <w:footnoteReference w:id="15"/>
      </w:r>
      <w:r w:rsidR="001C0509">
        <w:t xml:space="preserve"> </w:t>
      </w:r>
    </w:p>
    <w:p w14:paraId="33F8E3F9" w14:textId="29AB268C" w:rsidR="001C0509" w:rsidRPr="00617AEB" w:rsidRDefault="001C0509" w:rsidP="00141A31">
      <w:pPr>
        <w:pStyle w:val="Trustbody0"/>
        <w:keepNext w:val="0"/>
        <w:numPr>
          <w:ilvl w:val="2"/>
          <w:numId w:val="31"/>
        </w:numPr>
        <w:rPr>
          <w:highlight w:val="yellow"/>
        </w:rPr>
      </w:pPr>
      <w:r w:rsidRPr="00617AEB">
        <w:rPr>
          <w:highlight w:val="yellow"/>
        </w:rPr>
        <w:lastRenderedPageBreak/>
        <w:t>[Within six (6) months of [completion of the Project] [completion of the Clinical Trial] providing to Wellcome a development plan for the [Project IPRs] [Products] [in the Field] including further clinical trials and funding for such development</w:t>
      </w:r>
      <w:r w:rsidR="00477B65">
        <w:rPr>
          <w:highlight w:val="yellow"/>
        </w:rPr>
        <w:t>, such plan to be subject to</w:t>
      </w:r>
      <w:r w:rsidR="00617AEB">
        <w:rPr>
          <w:highlight w:val="yellow"/>
        </w:rPr>
        <w:t xml:space="preserve"> approval by</w:t>
      </w:r>
      <w:r w:rsidR="005F2727">
        <w:rPr>
          <w:highlight w:val="yellow"/>
        </w:rPr>
        <w:t xml:space="preserve"> </w:t>
      </w:r>
      <w:r w:rsidR="00617AEB">
        <w:rPr>
          <w:highlight w:val="yellow"/>
        </w:rPr>
        <w:t>Wellcome</w:t>
      </w:r>
      <w:r w:rsidRPr="00617AEB">
        <w:rPr>
          <w:highlight w:val="yellow"/>
        </w:rPr>
        <w:t>;]</w:t>
      </w:r>
    </w:p>
    <w:p w14:paraId="6E4E93F5" w14:textId="64114FF8" w:rsidR="001C0509" w:rsidRPr="00617AEB" w:rsidRDefault="001C0509" w:rsidP="00141A31">
      <w:pPr>
        <w:pStyle w:val="Trustbody0"/>
        <w:keepNext w:val="0"/>
        <w:numPr>
          <w:ilvl w:val="2"/>
          <w:numId w:val="31"/>
        </w:numPr>
        <w:rPr>
          <w:highlight w:val="yellow"/>
        </w:rPr>
      </w:pPr>
      <w:r w:rsidRPr="00617AEB">
        <w:rPr>
          <w:highlight w:val="yellow"/>
        </w:rPr>
        <w:t xml:space="preserve">[Within six (6) months of making an application for marketing approval for [Products] [in the Field] provide to Wellcome </w:t>
      </w:r>
      <w:r w:rsidR="00617AEB">
        <w:rPr>
          <w:highlight w:val="yellow"/>
        </w:rPr>
        <w:t xml:space="preserve">for approval </w:t>
      </w:r>
      <w:r w:rsidRPr="00617AEB">
        <w:rPr>
          <w:highlight w:val="yellow"/>
        </w:rPr>
        <w:t xml:space="preserve">a marketing plan setting out the planned activities to make [Products] [in the Field] available </w:t>
      </w:r>
      <w:r w:rsidR="00BC03A2">
        <w:rPr>
          <w:highlight w:val="yellow"/>
        </w:rPr>
        <w:t>[</w:t>
      </w:r>
      <w:r w:rsidRPr="00617AEB">
        <w:rPr>
          <w:highlight w:val="yellow"/>
        </w:rPr>
        <w:t>in countries where infections in the Field are endemic] including an appropriate and proportionate global access plan that covers registration targets, plans to meet demand, flexible approaches to IPRs and other strategies that reflect ability to pay in particular countries and populations and ensure that economic barriers to access to [Products] [in the Field] are low; and]</w:t>
      </w:r>
    </w:p>
    <w:p w14:paraId="578F094D" w14:textId="77777777" w:rsidR="001C0509" w:rsidRPr="00617AEB" w:rsidRDefault="001C0509" w:rsidP="00141A31">
      <w:pPr>
        <w:pStyle w:val="Trustbody0"/>
        <w:keepNext w:val="0"/>
        <w:numPr>
          <w:ilvl w:val="2"/>
          <w:numId w:val="31"/>
        </w:numPr>
        <w:rPr>
          <w:highlight w:val="yellow"/>
        </w:rPr>
      </w:pPr>
      <w:r w:rsidRPr="00617AEB">
        <w:rPr>
          <w:highlight w:val="yellow"/>
        </w:rPr>
        <w:t>[Within six (6) months of obtaining marketing approval for [Products] [in the Field]:</w:t>
      </w:r>
    </w:p>
    <w:p w14:paraId="2564AD02" w14:textId="37FBE3D8" w:rsidR="001C0509" w:rsidRPr="00617AEB" w:rsidRDefault="001C0509" w:rsidP="00141A31">
      <w:pPr>
        <w:pStyle w:val="Trustbody0"/>
        <w:keepNext w:val="0"/>
        <w:numPr>
          <w:ilvl w:val="3"/>
          <w:numId w:val="31"/>
        </w:numPr>
        <w:rPr>
          <w:highlight w:val="yellow"/>
        </w:rPr>
      </w:pPr>
      <w:r w:rsidRPr="00617AEB">
        <w:rPr>
          <w:highlight w:val="yellow"/>
        </w:rPr>
        <w:t xml:space="preserve">commence implementing the marketing plan </w:t>
      </w:r>
      <w:r w:rsidR="00617AEB">
        <w:rPr>
          <w:highlight w:val="yellow"/>
        </w:rPr>
        <w:t xml:space="preserve">approved by Wellcome </w:t>
      </w:r>
      <w:r w:rsidRPr="00617AEB">
        <w:rPr>
          <w:highlight w:val="yellow"/>
        </w:rPr>
        <w:t xml:space="preserve">referred to at Clause 14.2 (b) above; and </w:t>
      </w:r>
    </w:p>
    <w:p w14:paraId="224DFDFF" w14:textId="77777777" w:rsidR="001C0509" w:rsidRPr="00617AEB" w:rsidRDefault="001C0509" w:rsidP="00141A31">
      <w:pPr>
        <w:pStyle w:val="Trustbody0"/>
        <w:keepNext w:val="0"/>
        <w:numPr>
          <w:ilvl w:val="3"/>
          <w:numId w:val="31"/>
        </w:numPr>
        <w:rPr>
          <w:highlight w:val="yellow"/>
        </w:rPr>
      </w:pPr>
      <w:r w:rsidRPr="00617AEB">
        <w:rPr>
          <w:highlight w:val="yellow"/>
        </w:rPr>
        <w:t>commence selling, distributing and making available [Product] [in the Field] in countries where [infections in the Field are endemic]; and</w:t>
      </w:r>
    </w:p>
    <w:p w14:paraId="2515D211" w14:textId="77777777" w:rsidR="001C0509" w:rsidRPr="00617AEB" w:rsidRDefault="001C0509" w:rsidP="00141A31">
      <w:pPr>
        <w:pStyle w:val="Trustbody0"/>
        <w:keepNext w:val="0"/>
        <w:numPr>
          <w:ilvl w:val="3"/>
          <w:numId w:val="31"/>
        </w:numPr>
        <w:rPr>
          <w:highlight w:val="yellow"/>
        </w:rPr>
      </w:pPr>
      <w:r w:rsidRPr="00617AEB">
        <w:rPr>
          <w:highlight w:val="yellow"/>
        </w:rPr>
        <w:t>[</w:t>
      </w:r>
      <w:r w:rsidR="00617AEB">
        <w:rPr>
          <w:highlight w:val="yellow"/>
        </w:rPr>
        <w:t>other</w:t>
      </w:r>
      <w:r w:rsidRPr="00617AEB">
        <w:rPr>
          <w:highlight w:val="yellow"/>
        </w:rPr>
        <w:t xml:space="preserve">  ];</w:t>
      </w:r>
      <w:r w:rsidR="00617AEB">
        <w:rPr>
          <w:highlight w:val="yellow"/>
        </w:rPr>
        <w:t>]</w:t>
      </w:r>
    </w:p>
    <w:p w14:paraId="51289304" w14:textId="77777777" w:rsidR="001C0509" w:rsidRDefault="001C0509" w:rsidP="00141A31">
      <w:pPr>
        <w:pStyle w:val="Trustbody0"/>
        <w:keepNext w:val="0"/>
        <w:numPr>
          <w:ilvl w:val="0"/>
          <w:numId w:val="0"/>
        </w:numPr>
        <w:ind w:left="1418"/>
      </w:pPr>
      <w:r>
        <w:t>(together, the “</w:t>
      </w:r>
      <w:r w:rsidRPr="00E402B6">
        <w:rPr>
          <w:b/>
        </w:rPr>
        <w:t>Company Diligence Obligations</w:t>
      </w:r>
      <w:r>
        <w:t>”).</w:t>
      </w:r>
    </w:p>
    <w:p w14:paraId="1C9CED2D" w14:textId="77777777" w:rsidR="001C0509" w:rsidRDefault="00CF64DC" w:rsidP="00141A31">
      <w:pPr>
        <w:pStyle w:val="Trustbody0"/>
        <w:keepNext w:val="0"/>
      </w:pPr>
      <w:r w:rsidRPr="00E402B6">
        <w:rPr>
          <w:b/>
        </w:rPr>
        <w:t>Wellcome consent to exploitation.</w:t>
      </w:r>
      <w:r>
        <w:t xml:space="preserve"> </w:t>
      </w:r>
      <w:r w:rsidR="001C0509">
        <w:t xml:space="preserve">The Company shall obtain prior written consent from Wellcome before exploiting any of the Project IPRs or </w:t>
      </w:r>
      <w:r w:rsidR="001C0509" w:rsidRPr="00E402B6">
        <w:rPr>
          <w:highlight w:val="yellow"/>
        </w:rPr>
        <w:t>[Products] [in the Field]</w:t>
      </w:r>
      <w:r w:rsidR="001C0509">
        <w:t xml:space="preserve"> directly or via third parties. Wellcome shall only withhold its consent to exploitation where:</w:t>
      </w:r>
    </w:p>
    <w:p w14:paraId="4B43A054" w14:textId="77777777" w:rsidR="001C0509" w:rsidRDefault="001C0509" w:rsidP="00141A31">
      <w:pPr>
        <w:pStyle w:val="Trustbody0"/>
        <w:keepNext w:val="0"/>
        <w:numPr>
          <w:ilvl w:val="2"/>
          <w:numId w:val="31"/>
        </w:numPr>
      </w:pPr>
      <w:r>
        <w:t xml:space="preserve">the proposed exploitation is inconsistent with Wellcome’s mission, Wellcome </w:t>
      </w:r>
      <w:r w:rsidR="00BC03A2">
        <w:t>P</w:t>
      </w:r>
      <w:r>
        <w:t>olicies or the provisions of this Clause 14;</w:t>
      </w:r>
    </w:p>
    <w:p w14:paraId="7C6A8D34" w14:textId="77777777" w:rsidR="001C0509" w:rsidRDefault="001C0509" w:rsidP="00141A31">
      <w:pPr>
        <w:pStyle w:val="Trustbody0"/>
        <w:keepNext w:val="0"/>
        <w:numPr>
          <w:ilvl w:val="2"/>
          <w:numId w:val="31"/>
        </w:numPr>
      </w:pPr>
      <w:r>
        <w:t>Wellcome has material concerns about the capability, solvency or reputation of any third party who is proposed to be involved in the exploitation;</w:t>
      </w:r>
    </w:p>
    <w:p w14:paraId="1EB80A2A" w14:textId="77777777" w:rsidR="001C0509" w:rsidRPr="00FB6A14" w:rsidRDefault="001C0509" w:rsidP="00141A31">
      <w:pPr>
        <w:pStyle w:val="Trustbody0"/>
        <w:keepNext w:val="0"/>
        <w:numPr>
          <w:ilvl w:val="2"/>
          <w:numId w:val="31"/>
        </w:numPr>
      </w:pPr>
      <w:r>
        <w:t xml:space="preserve">the Company plans to transfer or licence the Project IPRs to a third party but does not also intend to transfer to the third party the Company Diligence Obligations </w:t>
      </w:r>
      <w:r w:rsidRPr="00617AEB">
        <w:rPr>
          <w:highlight w:val="yellow"/>
        </w:rPr>
        <w:t>[in such a way that Wellcome could enforce the obligations directly against such third party]</w:t>
      </w:r>
      <w:r>
        <w:t>; or</w:t>
      </w:r>
    </w:p>
    <w:p w14:paraId="156AB3EB" w14:textId="77777777" w:rsidR="001C0509" w:rsidRDefault="001C0509" w:rsidP="00141A31">
      <w:pPr>
        <w:pStyle w:val="Trustbody0"/>
        <w:keepNext w:val="0"/>
        <w:numPr>
          <w:ilvl w:val="2"/>
          <w:numId w:val="31"/>
        </w:numPr>
      </w:pPr>
      <w:r>
        <w:t xml:space="preserve">the proposed exploitation agreement fails to provide </w:t>
      </w:r>
      <w:r w:rsidRPr="00FB6A14">
        <w:t xml:space="preserve">for a reversion to </w:t>
      </w:r>
      <w:r>
        <w:t>the Company</w:t>
      </w:r>
      <w:r w:rsidRPr="00FB6A14">
        <w:t xml:space="preserve"> of the Project IPRs </w:t>
      </w:r>
      <w:r>
        <w:t xml:space="preserve">and </w:t>
      </w:r>
      <w:r w:rsidRPr="00617AEB">
        <w:rPr>
          <w:highlight w:val="yellow"/>
        </w:rPr>
        <w:t>[Products] [in the Field]</w:t>
      </w:r>
      <w:r>
        <w:t xml:space="preserve"> where </w:t>
      </w:r>
      <w:r w:rsidRPr="00FB6A14">
        <w:t xml:space="preserve">the licensee materially breaches </w:t>
      </w:r>
      <w:r>
        <w:t xml:space="preserve">the Company Diligence Obligations. </w:t>
      </w:r>
    </w:p>
    <w:p w14:paraId="3984FCDD" w14:textId="77777777" w:rsidR="001C0509" w:rsidRDefault="00CF64DC" w:rsidP="00141A31">
      <w:pPr>
        <w:pStyle w:val="Trustbody0"/>
        <w:keepNext w:val="0"/>
      </w:pPr>
      <w:r w:rsidRPr="00E402B6">
        <w:rPr>
          <w:b/>
        </w:rPr>
        <w:lastRenderedPageBreak/>
        <w:t>Monitoring of public healthcare benefit.</w:t>
      </w:r>
      <w:r>
        <w:t xml:space="preserve"> </w:t>
      </w:r>
      <w:r w:rsidR="001C0509">
        <w:t xml:space="preserve">In order to assist Wellcome in monitoring the public healthcare benefit derived from Wellcome funding, for the duration of exploitation of </w:t>
      </w:r>
      <w:r w:rsidR="00FA452B" w:rsidRPr="0083332F">
        <w:rPr>
          <w:highlight w:val="yellow"/>
        </w:rPr>
        <w:t>[</w:t>
      </w:r>
      <w:r w:rsidR="001C0509" w:rsidRPr="0083332F">
        <w:rPr>
          <w:highlight w:val="yellow"/>
        </w:rPr>
        <w:t>Products</w:t>
      </w:r>
      <w:r w:rsidR="00FA452B" w:rsidRPr="0083332F">
        <w:rPr>
          <w:highlight w:val="yellow"/>
        </w:rPr>
        <w:t>]</w:t>
      </w:r>
      <w:r w:rsidR="001C0509" w:rsidRPr="0083332F">
        <w:rPr>
          <w:highlight w:val="yellow"/>
        </w:rPr>
        <w:t xml:space="preserve"> </w:t>
      </w:r>
      <w:r w:rsidR="00FA452B" w:rsidRPr="0083332F">
        <w:rPr>
          <w:highlight w:val="yellow"/>
        </w:rPr>
        <w:t>[</w:t>
      </w:r>
      <w:r w:rsidR="001C0509" w:rsidRPr="0083332F">
        <w:rPr>
          <w:highlight w:val="yellow"/>
        </w:rPr>
        <w:t>in the Field</w:t>
      </w:r>
      <w:r w:rsidR="00FA452B" w:rsidRPr="0083332F">
        <w:rPr>
          <w:highlight w:val="yellow"/>
        </w:rPr>
        <w:t>]</w:t>
      </w:r>
      <w:r w:rsidR="001C0509">
        <w:t xml:space="preserve"> and regardless of whether Wellcome has converted the Loan</w:t>
      </w:r>
      <w:r w:rsidR="00BC03A2">
        <w:t xml:space="preserve"> or been repaid</w:t>
      </w:r>
      <w:r w:rsidR="001C0509">
        <w:t xml:space="preserve">, </w:t>
      </w:r>
      <w:r w:rsidR="00FA452B">
        <w:t>t</w:t>
      </w:r>
      <w:r w:rsidR="001C0509">
        <w:t xml:space="preserve">he Company </w:t>
      </w:r>
      <w:r w:rsidR="00FA452B">
        <w:t xml:space="preserve">shall </w:t>
      </w:r>
      <w:r w:rsidR="001C0509">
        <w:t xml:space="preserve">report annually to Wellcome </w:t>
      </w:r>
      <w:r w:rsidR="00BC03A2">
        <w:t xml:space="preserve">at the end of its financial year </w:t>
      </w:r>
      <w:r w:rsidR="001C0509">
        <w:t>(or where the</w:t>
      </w:r>
      <w:r w:rsidR="00FA452B">
        <w:t xml:space="preserve"> Company </w:t>
      </w:r>
      <w:r>
        <w:t>is</w:t>
      </w:r>
      <w:r w:rsidR="001C0509">
        <w:t xml:space="preserve"> exploiting the Project IPRs and/or </w:t>
      </w:r>
      <w:r w:rsidRPr="0083332F">
        <w:rPr>
          <w:highlight w:val="yellow"/>
        </w:rPr>
        <w:t>[</w:t>
      </w:r>
      <w:r w:rsidR="001C0509" w:rsidRPr="0083332F">
        <w:rPr>
          <w:highlight w:val="yellow"/>
        </w:rPr>
        <w:t>Products</w:t>
      </w:r>
      <w:r w:rsidRPr="0083332F">
        <w:rPr>
          <w:highlight w:val="yellow"/>
        </w:rPr>
        <w:t>]</w:t>
      </w:r>
      <w:r w:rsidR="001C0509" w:rsidRPr="0083332F">
        <w:rPr>
          <w:highlight w:val="yellow"/>
        </w:rPr>
        <w:t xml:space="preserve"> </w:t>
      </w:r>
      <w:r w:rsidRPr="0083332F">
        <w:rPr>
          <w:highlight w:val="yellow"/>
        </w:rPr>
        <w:t>[</w:t>
      </w:r>
      <w:r w:rsidR="001C0509" w:rsidRPr="0083332F">
        <w:rPr>
          <w:highlight w:val="yellow"/>
        </w:rPr>
        <w:t>in the Field</w:t>
      </w:r>
      <w:r w:rsidRPr="0083332F">
        <w:rPr>
          <w:highlight w:val="yellow"/>
        </w:rPr>
        <w:t>]</w:t>
      </w:r>
      <w:r w:rsidR="001C0509">
        <w:t xml:space="preserve"> via third parties, procure that such third parties report annually to Wellcome) </w:t>
      </w:r>
      <w:r w:rsidR="008B42EF">
        <w:t>[</w:t>
      </w:r>
      <w:r w:rsidR="001C0509">
        <w:t xml:space="preserve">the number of </w:t>
      </w:r>
      <w:r w:rsidRPr="0083332F">
        <w:rPr>
          <w:highlight w:val="yellow"/>
        </w:rPr>
        <w:t>[</w:t>
      </w:r>
      <w:r w:rsidR="001C0509" w:rsidRPr="0083332F">
        <w:rPr>
          <w:highlight w:val="yellow"/>
        </w:rPr>
        <w:t>doses of</w:t>
      </w:r>
      <w:r w:rsidRPr="0083332F">
        <w:rPr>
          <w:highlight w:val="yellow"/>
        </w:rPr>
        <w:t>]</w:t>
      </w:r>
      <w:r w:rsidR="001C0509" w:rsidRPr="0083332F">
        <w:rPr>
          <w:highlight w:val="yellow"/>
        </w:rPr>
        <w:t xml:space="preserve"> </w:t>
      </w:r>
      <w:r w:rsidRPr="0083332F">
        <w:rPr>
          <w:highlight w:val="yellow"/>
        </w:rPr>
        <w:t>[</w:t>
      </w:r>
      <w:r w:rsidR="001C0509" w:rsidRPr="0083332F">
        <w:rPr>
          <w:highlight w:val="yellow"/>
        </w:rPr>
        <w:t>Products</w:t>
      </w:r>
      <w:r w:rsidRPr="0083332F">
        <w:rPr>
          <w:highlight w:val="yellow"/>
        </w:rPr>
        <w:t>]</w:t>
      </w:r>
      <w:r w:rsidR="001C0509" w:rsidRPr="0083332F">
        <w:rPr>
          <w:highlight w:val="yellow"/>
        </w:rPr>
        <w:t xml:space="preserve"> </w:t>
      </w:r>
      <w:r w:rsidRPr="0083332F">
        <w:rPr>
          <w:highlight w:val="yellow"/>
        </w:rPr>
        <w:t>[</w:t>
      </w:r>
      <w:r w:rsidR="001C0509" w:rsidRPr="0083332F">
        <w:rPr>
          <w:highlight w:val="yellow"/>
        </w:rPr>
        <w:t>in the Field</w:t>
      </w:r>
      <w:r w:rsidRPr="0083332F">
        <w:rPr>
          <w:highlight w:val="yellow"/>
        </w:rPr>
        <w:t>]</w:t>
      </w:r>
      <w:r w:rsidR="001C0509">
        <w:t xml:space="preserve"> sold, supplied or made available for distribution globally and in </w:t>
      </w:r>
      <w:r>
        <w:t xml:space="preserve">each </w:t>
      </w:r>
      <w:r w:rsidR="001C0509">
        <w:t xml:space="preserve">country </w:t>
      </w:r>
      <w:r w:rsidRPr="0083332F">
        <w:rPr>
          <w:highlight w:val="yellow"/>
        </w:rPr>
        <w:t>[</w:t>
      </w:r>
      <w:r w:rsidR="001C0509" w:rsidRPr="0083332F">
        <w:rPr>
          <w:highlight w:val="yellow"/>
        </w:rPr>
        <w:t>where infections in the Field are endemic</w:t>
      </w:r>
      <w:r w:rsidRPr="0083332F">
        <w:rPr>
          <w:highlight w:val="yellow"/>
        </w:rPr>
        <w:t>]</w:t>
      </w:r>
      <w:r w:rsidR="008B42EF">
        <w:t xml:space="preserve"> </w:t>
      </w:r>
      <w:r w:rsidR="008B42EF" w:rsidRPr="008B42EF">
        <w:rPr>
          <w:highlight w:val="yellow"/>
        </w:rPr>
        <w:t>[insert suitable metrics for measurement of outcomes and outputs of the funded Project to enable Wellcome to measure and track results]]</w:t>
      </w:r>
      <w:r w:rsidR="008B42EF">
        <w:t>.</w:t>
      </w:r>
      <w:r w:rsidR="00014453">
        <w:rPr>
          <w:rStyle w:val="FootnoteReference"/>
        </w:rPr>
        <w:footnoteReference w:id="16"/>
      </w:r>
      <w:r w:rsidR="001C0509">
        <w:t xml:space="preserve"> </w:t>
      </w:r>
    </w:p>
    <w:p w14:paraId="3DE5707E" w14:textId="77777777" w:rsidR="001C0509" w:rsidRDefault="00CF64DC" w:rsidP="00141A31">
      <w:pPr>
        <w:pStyle w:val="Trustbody0"/>
        <w:keepNext w:val="0"/>
      </w:pPr>
      <w:r w:rsidRPr="00E402B6">
        <w:rPr>
          <w:b/>
        </w:rPr>
        <w:t>Wellcome exploitation rights.</w:t>
      </w:r>
      <w:r>
        <w:t xml:space="preserve"> </w:t>
      </w:r>
      <w:r w:rsidR="001C0509">
        <w:t>I</w:t>
      </w:r>
      <w:r w:rsidR="00BB007E">
        <w:t>f</w:t>
      </w:r>
      <w:r w:rsidR="001C0509">
        <w:t xml:space="preserve">: </w:t>
      </w:r>
    </w:p>
    <w:p w14:paraId="2619732F" w14:textId="77777777" w:rsidR="001C0509" w:rsidRDefault="00CF64DC" w:rsidP="00141A31">
      <w:pPr>
        <w:pStyle w:val="Trustbody0"/>
        <w:keepNext w:val="0"/>
        <w:numPr>
          <w:ilvl w:val="2"/>
          <w:numId w:val="31"/>
        </w:numPr>
      </w:pPr>
      <w:r>
        <w:t>t</w:t>
      </w:r>
      <w:r w:rsidR="001C0509">
        <w:t xml:space="preserve">he Company and/or any third party materially breaches the </w:t>
      </w:r>
      <w:r w:rsidR="0074175E">
        <w:t xml:space="preserve">Company </w:t>
      </w:r>
      <w:r w:rsidR="001C0509">
        <w:t xml:space="preserve">Diligence Obligations; and/or </w:t>
      </w:r>
    </w:p>
    <w:p w14:paraId="39648AA5" w14:textId="77777777" w:rsidR="001C0509" w:rsidRDefault="001C0509" w:rsidP="00141A31">
      <w:pPr>
        <w:pStyle w:val="Trustbody0"/>
        <w:keepNext w:val="0"/>
        <w:numPr>
          <w:ilvl w:val="2"/>
          <w:numId w:val="31"/>
        </w:numPr>
      </w:pPr>
      <w:r w:rsidRPr="00FB6A14">
        <w:t xml:space="preserve">any Project IPRs </w:t>
      </w:r>
      <w:r>
        <w:t xml:space="preserve">or </w:t>
      </w:r>
      <w:r w:rsidR="0074175E" w:rsidRPr="00BB007E">
        <w:rPr>
          <w:highlight w:val="yellow"/>
        </w:rPr>
        <w:t>[</w:t>
      </w:r>
      <w:r w:rsidRPr="00BB007E">
        <w:rPr>
          <w:highlight w:val="yellow"/>
        </w:rPr>
        <w:t>Products</w:t>
      </w:r>
      <w:r w:rsidR="0074175E" w:rsidRPr="00BB007E">
        <w:rPr>
          <w:highlight w:val="yellow"/>
        </w:rPr>
        <w:t>]</w:t>
      </w:r>
      <w:r w:rsidRPr="00BC03A2">
        <w:t xml:space="preserve"> </w:t>
      </w:r>
      <w:r w:rsidR="0074175E" w:rsidRPr="00BB007E">
        <w:rPr>
          <w:highlight w:val="yellow"/>
        </w:rPr>
        <w:t>[</w:t>
      </w:r>
      <w:r w:rsidRPr="00BB007E">
        <w:rPr>
          <w:highlight w:val="yellow"/>
        </w:rPr>
        <w:t>in the Field</w:t>
      </w:r>
      <w:r w:rsidR="0074175E" w:rsidRPr="00BB007E">
        <w:rPr>
          <w:highlight w:val="yellow"/>
        </w:rPr>
        <w:t>]</w:t>
      </w:r>
      <w:r>
        <w:t xml:space="preserve"> </w:t>
      </w:r>
      <w:r w:rsidRPr="00FB6A14">
        <w:t xml:space="preserve">remain unexploited or not further developed by </w:t>
      </w:r>
      <w:r w:rsidR="0074175E">
        <w:t>t</w:t>
      </w:r>
      <w:r>
        <w:t>he Company</w:t>
      </w:r>
      <w:r w:rsidRPr="00FB6A14">
        <w:t xml:space="preserve"> and/or </w:t>
      </w:r>
      <w:r>
        <w:t>their</w:t>
      </w:r>
      <w:r w:rsidRPr="00FB6A14">
        <w:t xml:space="preserve"> licensees in any country </w:t>
      </w:r>
      <w:r w:rsidR="00BB007E" w:rsidRPr="00BB007E">
        <w:rPr>
          <w:highlight w:val="yellow"/>
        </w:rPr>
        <w:t>[</w:t>
      </w:r>
      <w:r w:rsidRPr="00BB007E">
        <w:rPr>
          <w:highlight w:val="yellow"/>
        </w:rPr>
        <w:t>where infections in the Field are endemic</w:t>
      </w:r>
      <w:r w:rsidR="0074175E" w:rsidRPr="00BB007E">
        <w:rPr>
          <w:highlight w:val="yellow"/>
        </w:rPr>
        <w:t>]</w:t>
      </w:r>
      <w:r>
        <w:t xml:space="preserve"> </w:t>
      </w:r>
      <w:r w:rsidRPr="00FB6A14">
        <w:t xml:space="preserve">within </w:t>
      </w:r>
      <w:r w:rsidR="0074175E" w:rsidRPr="00BB007E">
        <w:rPr>
          <w:highlight w:val="yellow"/>
        </w:rPr>
        <w:t>[</w:t>
      </w:r>
      <w:r w:rsidRPr="00BB007E">
        <w:rPr>
          <w:highlight w:val="yellow"/>
        </w:rPr>
        <w:t>five (5) years</w:t>
      </w:r>
      <w:r w:rsidR="0074175E" w:rsidRPr="00BB007E">
        <w:rPr>
          <w:highlight w:val="yellow"/>
        </w:rPr>
        <w:t>]</w:t>
      </w:r>
      <w:r w:rsidRPr="00FB6A14">
        <w:t xml:space="preserve"> following completion of the Project</w:t>
      </w:r>
      <w:r>
        <w:t>;</w:t>
      </w:r>
    </w:p>
    <w:p w14:paraId="6127BB19" w14:textId="77777777" w:rsidR="001C0509" w:rsidRPr="00FB6A14" w:rsidRDefault="001C0509" w:rsidP="00141A31">
      <w:pPr>
        <w:pStyle w:val="Trustbody0"/>
        <w:keepNext w:val="0"/>
        <w:numPr>
          <w:ilvl w:val="0"/>
          <w:numId w:val="0"/>
        </w:numPr>
        <w:ind w:left="709"/>
      </w:pPr>
      <w:r>
        <w:t>Wellcome</w:t>
      </w:r>
      <w:r w:rsidRPr="00FB6A14">
        <w:t xml:space="preserve"> shall have the option in its sole discretion by giving written notice to </w:t>
      </w:r>
      <w:r w:rsidR="0074175E">
        <w:t>t</w:t>
      </w:r>
      <w:r>
        <w:t xml:space="preserve">he Company </w:t>
      </w:r>
      <w:r w:rsidRPr="00FB6A14">
        <w:t xml:space="preserve">to take responsibility on behalf of </w:t>
      </w:r>
      <w:r w:rsidR="0074175E">
        <w:t xml:space="preserve">the </w:t>
      </w:r>
      <w:r>
        <w:t xml:space="preserve">Company </w:t>
      </w:r>
      <w:r w:rsidRPr="00FB6A14">
        <w:t xml:space="preserve">for the </w:t>
      </w:r>
      <w:r>
        <w:t xml:space="preserve">development </w:t>
      </w:r>
      <w:r w:rsidRPr="00FB6A14">
        <w:t xml:space="preserve">and exploitation of such Project IPRs </w:t>
      </w:r>
      <w:r w:rsidR="00BB007E" w:rsidRPr="00BB007E">
        <w:rPr>
          <w:highlight w:val="yellow"/>
        </w:rPr>
        <w:t>[</w:t>
      </w:r>
      <w:r w:rsidRPr="00BB007E">
        <w:rPr>
          <w:highlight w:val="yellow"/>
        </w:rPr>
        <w:t>an</w:t>
      </w:r>
      <w:r w:rsidRPr="00BC03A2">
        <w:rPr>
          <w:highlight w:val="yellow"/>
        </w:rPr>
        <w:t>d P</w:t>
      </w:r>
      <w:r w:rsidRPr="00E402B6">
        <w:rPr>
          <w:highlight w:val="yellow"/>
        </w:rPr>
        <w:t>roducts</w:t>
      </w:r>
      <w:r w:rsidR="0074175E" w:rsidRPr="00E402B6">
        <w:rPr>
          <w:highlight w:val="yellow"/>
        </w:rPr>
        <w:t>]</w:t>
      </w:r>
      <w:r w:rsidR="0074175E" w:rsidRPr="00BC03A2">
        <w:t xml:space="preserve"> </w:t>
      </w:r>
      <w:r w:rsidR="006E6F41" w:rsidRPr="00E402B6">
        <w:rPr>
          <w:highlight w:val="yellow"/>
        </w:rPr>
        <w:t>[in respect of any disease indication]</w:t>
      </w:r>
      <w:r w:rsidR="006E6F41" w:rsidRPr="00BC03A2">
        <w:t xml:space="preserve"> </w:t>
      </w:r>
      <w:r w:rsidR="0074175E" w:rsidRPr="00E402B6">
        <w:rPr>
          <w:highlight w:val="yellow"/>
        </w:rPr>
        <w:t>[</w:t>
      </w:r>
      <w:r w:rsidRPr="00E402B6">
        <w:rPr>
          <w:highlight w:val="yellow"/>
        </w:rPr>
        <w:t>in the Field</w:t>
      </w:r>
      <w:r w:rsidR="0074175E" w:rsidRPr="00E402B6">
        <w:rPr>
          <w:highlight w:val="yellow"/>
        </w:rPr>
        <w:t>]</w:t>
      </w:r>
      <w:r w:rsidRPr="00BC03A2">
        <w:t xml:space="preserve"> </w:t>
      </w:r>
      <w:r w:rsidR="006E6F41" w:rsidRPr="00E402B6">
        <w:rPr>
          <w:highlight w:val="yellow"/>
        </w:rPr>
        <w:t>[</w:t>
      </w:r>
      <w:r w:rsidRPr="00E402B6">
        <w:rPr>
          <w:highlight w:val="yellow"/>
        </w:rPr>
        <w:t>in the relevant countries</w:t>
      </w:r>
      <w:r w:rsidR="006E6F41" w:rsidRPr="00E402B6">
        <w:rPr>
          <w:highlight w:val="yellow"/>
        </w:rPr>
        <w:t>]</w:t>
      </w:r>
      <w:r w:rsidR="006E6F41" w:rsidRPr="00BC03A2">
        <w:t xml:space="preserve"> </w:t>
      </w:r>
      <w:r w:rsidR="006E6F41" w:rsidRPr="00E402B6">
        <w:rPr>
          <w:highlight w:val="yellow"/>
        </w:rPr>
        <w:t>[in any country]</w:t>
      </w:r>
      <w:r w:rsidRPr="00FB6A14">
        <w:t>, which includes discretion to make any and all</w:t>
      </w:r>
      <w:r w:rsidR="0074175E">
        <w:t xml:space="preserve"> </w:t>
      </w:r>
      <w:r w:rsidRPr="00FB6A14">
        <w:t xml:space="preserve">decisions (in consultation with </w:t>
      </w:r>
      <w:r w:rsidR="0074175E">
        <w:t>the Company</w:t>
      </w:r>
      <w:r w:rsidRPr="00FB6A14">
        <w:t xml:space="preserve">) regarding the negotiation, acceptance and conclusion of terms for any agreement regarding the development and exploitation of </w:t>
      </w:r>
      <w:r>
        <w:t xml:space="preserve">the </w:t>
      </w:r>
      <w:r w:rsidRPr="00FB6A14">
        <w:t xml:space="preserve">Project IPRs </w:t>
      </w:r>
      <w:r w:rsidR="006E6F41" w:rsidRPr="00E402B6">
        <w:rPr>
          <w:highlight w:val="yellow"/>
        </w:rPr>
        <w:t>[an</w:t>
      </w:r>
      <w:r w:rsidR="006E6F41" w:rsidRPr="00BC03A2">
        <w:rPr>
          <w:highlight w:val="yellow"/>
        </w:rPr>
        <w:t xml:space="preserve">d </w:t>
      </w:r>
      <w:r w:rsidRPr="00BC03A2">
        <w:rPr>
          <w:highlight w:val="yellow"/>
        </w:rPr>
        <w:t>P</w:t>
      </w:r>
      <w:r w:rsidRPr="00E402B6">
        <w:rPr>
          <w:highlight w:val="yellow"/>
        </w:rPr>
        <w:t>roducts</w:t>
      </w:r>
      <w:r w:rsidR="00355FC4" w:rsidRPr="00E402B6">
        <w:rPr>
          <w:highlight w:val="yellow"/>
        </w:rPr>
        <w:t>]</w:t>
      </w:r>
      <w:r w:rsidRPr="00BC03A2">
        <w:t xml:space="preserve"> </w:t>
      </w:r>
      <w:r w:rsidR="006E6F41">
        <w:rPr>
          <w:highlight w:val="yellow"/>
        </w:rPr>
        <w:t>[in respect of that disease indication]</w:t>
      </w:r>
      <w:r w:rsidR="006E6F41" w:rsidRPr="00BC03A2">
        <w:t xml:space="preserve"> </w:t>
      </w:r>
      <w:r w:rsidR="00355FC4" w:rsidRPr="00E402B6">
        <w:rPr>
          <w:highlight w:val="yellow"/>
        </w:rPr>
        <w:t>[</w:t>
      </w:r>
      <w:r w:rsidRPr="00E402B6">
        <w:rPr>
          <w:highlight w:val="yellow"/>
        </w:rPr>
        <w:t>in the Field</w:t>
      </w:r>
      <w:r w:rsidR="00355FC4" w:rsidRPr="00E402B6">
        <w:rPr>
          <w:highlight w:val="yellow"/>
        </w:rPr>
        <w:t>]</w:t>
      </w:r>
      <w:r>
        <w:t xml:space="preserve"> </w:t>
      </w:r>
      <w:r w:rsidRPr="00FB6A14">
        <w:t>(including development and exploitation by way of licence, sale, assignment, materials transfer or other transfer of rights)</w:t>
      </w:r>
      <w:r w:rsidR="006E6F41" w:rsidRPr="00FB6A14">
        <w:t xml:space="preserve">, as well as any transaction which involves placing such unexploited Project IPRs into a separate corporate vehicle) </w:t>
      </w:r>
      <w:r w:rsidR="006E6F41" w:rsidRPr="00E402B6">
        <w:rPr>
          <w:highlight w:val="yellow"/>
        </w:rPr>
        <w:t>[in that country]</w:t>
      </w:r>
      <w:r w:rsidR="006E6F41" w:rsidRPr="00BC03A2">
        <w:t xml:space="preserve"> </w:t>
      </w:r>
      <w:r w:rsidR="006E6F41" w:rsidRPr="00E402B6">
        <w:rPr>
          <w:highlight w:val="yellow"/>
        </w:rPr>
        <w:t>[</w:t>
      </w:r>
      <w:r w:rsidRPr="00E402B6">
        <w:rPr>
          <w:highlight w:val="yellow"/>
        </w:rPr>
        <w:t>in relevant countries</w:t>
      </w:r>
      <w:r w:rsidR="006E6F41" w:rsidRPr="00E402B6">
        <w:rPr>
          <w:highlight w:val="yellow"/>
        </w:rPr>
        <w:t>]</w:t>
      </w:r>
      <w:r w:rsidRPr="00FB6A14">
        <w:t xml:space="preserve">.  </w:t>
      </w:r>
    </w:p>
    <w:p w14:paraId="4C41A225" w14:textId="77777777" w:rsidR="001C0509" w:rsidRDefault="001C0509" w:rsidP="00141A31">
      <w:pPr>
        <w:pStyle w:val="Trustbody0"/>
        <w:keepNext w:val="0"/>
      </w:pPr>
      <w:r w:rsidRPr="003E08A3">
        <w:t xml:space="preserve">If </w:t>
      </w:r>
      <w:r>
        <w:t>Wellcome</w:t>
      </w:r>
      <w:r w:rsidRPr="003E08A3">
        <w:t xml:space="preserve"> exercises its right to exploit on behalf of </w:t>
      </w:r>
      <w:r w:rsidR="00355FC4">
        <w:t>the Company</w:t>
      </w:r>
      <w:r w:rsidRPr="003E08A3">
        <w:t xml:space="preserve"> under Clause 1</w:t>
      </w:r>
      <w:r>
        <w:t>4</w:t>
      </w:r>
      <w:r w:rsidRPr="003E08A3">
        <w:t>.</w:t>
      </w:r>
      <w:r w:rsidR="00BB007E">
        <w:t>4</w:t>
      </w:r>
      <w:r>
        <w:t xml:space="preserve">: within </w:t>
      </w:r>
      <w:r w:rsidR="00BB007E" w:rsidRPr="00BB007E">
        <w:rPr>
          <w:highlight w:val="yellow"/>
        </w:rPr>
        <w:t>[</w:t>
      </w:r>
      <w:r w:rsidRPr="00BB007E">
        <w:rPr>
          <w:highlight w:val="yellow"/>
        </w:rPr>
        <w:t>three (3) months</w:t>
      </w:r>
      <w:r w:rsidR="00BB007E" w:rsidRPr="00BB007E">
        <w:rPr>
          <w:highlight w:val="yellow"/>
        </w:rPr>
        <w:t>]</w:t>
      </w:r>
      <w:r>
        <w:t xml:space="preserve"> of receipt of Wellcome’s written notice exercising its right to exploit, </w:t>
      </w:r>
      <w:r w:rsidR="00355FC4">
        <w:t>t</w:t>
      </w:r>
      <w:r>
        <w:t>he Company shall:</w:t>
      </w:r>
    </w:p>
    <w:p w14:paraId="0CF64D25" w14:textId="5FB553E6" w:rsidR="001C0509" w:rsidRDefault="001C0509" w:rsidP="00141A31">
      <w:pPr>
        <w:pStyle w:val="Trustbody0"/>
        <w:keepNext w:val="0"/>
        <w:numPr>
          <w:ilvl w:val="2"/>
          <w:numId w:val="31"/>
        </w:numPr>
      </w:pPr>
      <w:r w:rsidRPr="003E08A3">
        <w:t xml:space="preserve">license or assign </w:t>
      </w:r>
      <w:r>
        <w:t>(in good faith</w:t>
      </w:r>
      <w:r w:rsidR="0070724B">
        <w:t xml:space="preserve"> and</w:t>
      </w:r>
      <w:r w:rsidR="00CB7B5C">
        <w:t xml:space="preserve"> </w:t>
      </w:r>
      <w:r>
        <w:t>on</w:t>
      </w:r>
      <w:r w:rsidR="001A1A6C">
        <w:t xml:space="preserve"> </w:t>
      </w:r>
      <w:r w:rsidR="004528D9">
        <w:t xml:space="preserve">a sublicensable basis and on </w:t>
      </w:r>
      <w:r w:rsidR="001A1A6C">
        <w:t xml:space="preserve">the </w:t>
      </w:r>
      <w:r w:rsidR="005F2727">
        <w:t xml:space="preserve">financial </w:t>
      </w:r>
      <w:r w:rsidR="001A1A6C">
        <w:t>terms set out at Clause 14.9</w:t>
      </w:r>
      <w:r>
        <w:t xml:space="preserve">) </w:t>
      </w:r>
      <w:r w:rsidRPr="003E08A3">
        <w:t xml:space="preserve">the Project IPRs </w:t>
      </w:r>
      <w:r w:rsidR="004E76CE" w:rsidRPr="00BB007E">
        <w:rPr>
          <w:highlight w:val="yellow"/>
        </w:rPr>
        <w:t>[</w:t>
      </w:r>
      <w:r w:rsidR="004E76CE" w:rsidRPr="00BC03A2">
        <w:rPr>
          <w:highlight w:val="yellow"/>
        </w:rPr>
        <w:t>and Products</w:t>
      </w:r>
      <w:r w:rsidR="004E76CE" w:rsidRPr="00E402B6">
        <w:rPr>
          <w:highlight w:val="yellow"/>
        </w:rPr>
        <w:t>]</w:t>
      </w:r>
      <w:r w:rsidR="004E76CE" w:rsidRPr="00BC03A2">
        <w:t xml:space="preserve"> </w:t>
      </w:r>
      <w:r w:rsidR="004E76CE" w:rsidRPr="00E402B6">
        <w:rPr>
          <w:highlight w:val="yellow"/>
        </w:rPr>
        <w:t>[in respect of any disease indication]</w:t>
      </w:r>
      <w:r w:rsidR="004E76CE" w:rsidRPr="00BC03A2">
        <w:t xml:space="preserve"> </w:t>
      </w:r>
      <w:r w:rsidR="004E76CE" w:rsidRPr="00E402B6">
        <w:rPr>
          <w:highlight w:val="yellow"/>
        </w:rPr>
        <w:t>[in the Field] [in the relevant countries]</w:t>
      </w:r>
      <w:r w:rsidR="004E76CE" w:rsidRPr="00BC03A2">
        <w:t xml:space="preserve"> </w:t>
      </w:r>
      <w:r w:rsidR="004E76CE" w:rsidRPr="00E402B6">
        <w:rPr>
          <w:highlight w:val="yellow"/>
        </w:rPr>
        <w:t>[in any country]</w:t>
      </w:r>
      <w:r w:rsidR="004E76CE">
        <w:t xml:space="preserve"> </w:t>
      </w:r>
      <w:r w:rsidRPr="003E08A3">
        <w:t xml:space="preserve">to </w:t>
      </w:r>
      <w:r>
        <w:t>Wellcome</w:t>
      </w:r>
      <w:r w:rsidRPr="003E08A3">
        <w:t xml:space="preserve"> or its nominee and provide </w:t>
      </w:r>
      <w:r>
        <w:t>Wellcome</w:t>
      </w:r>
      <w:r w:rsidRPr="003E08A3">
        <w:t xml:space="preserve"> </w:t>
      </w:r>
      <w:r>
        <w:t xml:space="preserve">or its nominee </w:t>
      </w:r>
      <w:r w:rsidRPr="003E08A3">
        <w:t xml:space="preserve">with access to any associated data, </w:t>
      </w:r>
      <w:r>
        <w:t>d</w:t>
      </w:r>
      <w:r w:rsidRPr="003E08A3">
        <w:t xml:space="preserve">ocuments, </w:t>
      </w:r>
      <w:r>
        <w:t>m</w:t>
      </w:r>
      <w:r w:rsidRPr="003E08A3">
        <w:t xml:space="preserve">aterials, </w:t>
      </w:r>
      <w:r>
        <w:t xml:space="preserve">master files, </w:t>
      </w:r>
      <w:r w:rsidRPr="003E08A3">
        <w:t xml:space="preserve">regulatory approvals or information as required for </w:t>
      </w:r>
      <w:r>
        <w:t>Wellcome</w:t>
      </w:r>
      <w:r w:rsidRPr="003E08A3">
        <w:t xml:space="preserve"> </w:t>
      </w:r>
      <w:r>
        <w:t xml:space="preserve">or its nominee </w:t>
      </w:r>
      <w:r w:rsidRPr="003E08A3">
        <w:t xml:space="preserve">to </w:t>
      </w:r>
      <w:r>
        <w:t xml:space="preserve">develop and </w:t>
      </w:r>
      <w:r w:rsidRPr="003E08A3">
        <w:t xml:space="preserve">exploit </w:t>
      </w:r>
      <w:r>
        <w:t xml:space="preserve">the Project IPRs </w:t>
      </w:r>
      <w:r w:rsidR="004E76CE" w:rsidRPr="00BB007E">
        <w:rPr>
          <w:highlight w:val="yellow"/>
        </w:rPr>
        <w:t>[an</w:t>
      </w:r>
      <w:r w:rsidR="004E76CE" w:rsidRPr="004E76CE">
        <w:rPr>
          <w:highlight w:val="yellow"/>
        </w:rPr>
        <w:t>d P</w:t>
      </w:r>
      <w:r w:rsidR="004E76CE" w:rsidRPr="00E402B6">
        <w:rPr>
          <w:highlight w:val="yellow"/>
        </w:rPr>
        <w:t>roducts]</w:t>
      </w:r>
      <w:r w:rsidR="004E76CE" w:rsidRPr="00BC03A2">
        <w:t xml:space="preserve"> </w:t>
      </w:r>
      <w:r w:rsidR="004E76CE" w:rsidRPr="00E402B6">
        <w:rPr>
          <w:highlight w:val="yellow"/>
        </w:rPr>
        <w:t>[in respect of any disease indication]</w:t>
      </w:r>
      <w:r w:rsidR="004E76CE" w:rsidRPr="00BC03A2">
        <w:t xml:space="preserve"> </w:t>
      </w:r>
      <w:r w:rsidR="004E76CE" w:rsidRPr="00E402B6">
        <w:rPr>
          <w:highlight w:val="yellow"/>
        </w:rPr>
        <w:t>[in the Field]</w:t>
      </w:r>
      <w:r w:rsidR="004E76CE" w:rsidRPr="00BC03A2">
        <w:t xml:space="preserve"> </w:t>
      </w:r>
      <w:r w:rsidR="004E76CE" w:rsidRPr="00E402B6">
        <w:rPr>
          <w:highlight w:val="yellow"/>
        </w:rPr>
        <w:t>[in the relevant countries]</w:t>
      </w:r>
      <w:r w:rsidR="004E76CE" w:rsidRPr="00BC03A2">
        <w:t xml:space="preserve"> </w:t>
      </w:r>
      <w:r w:rsidR="004E76CE" w:rsidRPr="00E402B6">
        <w:rPr>
          <w:highlight w:val="yellow"/>
        </w:rPr>
        <w:t>[in any country]</w:t>
      </w:r>
      <w:r>
        <w:t>;</w:t>
      </w:r>
      <w:r w:rsidRPr="003E08A3">
        <w:t xml:space="preserve"> </w:t>
      </w:r>
    </w:p>
    <w:p w14:paraId="5FFA46E7" w14:textId="77777777" w:rsidR="001C0509" w:rsidRDefault="001C0509" w:rsidP="00141A31">
      <w:pPr>
        <w:pStyle w:val="Trustbody0"/>
        <w:keepNext w:val="0"/>
        <w:numPr>
          <w:ilvl w:val="2"/>
          <w:numId w:val="31"/>
        </w:numPr>
      </w:pPr>
      <w:r w:rsidRPr="003E08A3">
        <w:lastRenderedPageBreak/>
        <w:t xml:space="preserve">grant to </w:t>
      </w:r>
      <w:r>
        <w:t>Wellcome</w:t>
      </w:r>
      <w:r w:rsidRPr="003E08A3">
        <w:t xml:space="preserve"> or its nominee a </w:t>
      </w:r>
      <w:r>
        <w:t xml:space="preserve">sublicensable </w:t>
      </w:r>
      <w:r w:rsidRPr="003E08A3">
        <w:t xml:space="preserve">licence to the Background IPRs to the extent that they are required to </w:t>
      </w:r>
      <w:r>
        <w:t xml:space="preserve">develop and </w:t>
      </w:r>
      <w:r w:rsidRPr="003E08A3">
        <w:t>exploit the Project IPRs</w:t>
      </w:r>
      <w:r>
        <w:t xml:space="preserve"> </w:t>
      </w:r>
      <w:r w:rsidR="004E76CE">
        <w:rPr>
          <w:highlight w:val="yellow"/>
        </w:rPr>
        <w:t xml:space="preserve">[and </w:t>
      </w:r>
      <w:r w:rsidRPr="004E76CE">
        <w:rPr>
          <w:highlight w:val="yellow"/>
        </w:rPr>
        <w:t>Products</w:t>
      </w:r>
      <w:r w:rsidR="00355FC4" w:rsidRPr="004E76CE">
        <w:rPr>
          <w:highlight w:val="yellow"/>
        </w:rPr>
        <w:t>]</w:t>
      </w:r>
      <w:r w:rsidRPr="00BC03A2">
        <w:t xml:space="preserve"> </w:t>
      </w:r>
      <w:r w:rsidR="00355FC4" w:rsidRPr="004E76CE">
        <w:rPr>
          <w:highlight w:val="yellow"/>
        </w:rPr>
        <w:t>[</w:t>
      </w:r>
      <w:r w:rsidRPr="004E76CE">
        <w:rPr>
          <w:highlight w:val="yellow"/>
        </w:rPr>
        <w:t>in the Field</w:t>
      </w:r>
      <w:r w:rsidR="00355FC4" w:rsidRPr="004E76CE">
        <w:rPr>
          <w:highlight w:val="yellow"/>
        </w:rPr>
        <w:t>]</w:t>
      </w:r>
      <w:r w:rsidR="004E76CE" w:rsidRPr="00BC03A2">
        <w:t xml:space="preserve"> </w:t>
      </w:r>
      <w:r w:rsidR="004E76CE" w:rsidRPr="004E76CE">
        <w:rPr>
          <w:highlight w:val="yellow"/>
        </w:rPr>
        <w:t>[in respect of any disease indication]</w:t>
      </w:r>
      <w:r w:rsidR="00355FC4">
        <w:t>.</w:t>
      </w:r>
      <w:r w:rsidRPr="00476CB0">
        <w:t xml:space="preserve"> </w:t>
      </w:r>
      <w:r w:rsidRPr="003E08A3">
        <w:t>Any such licence grant shall be non-exclusive and free of charge other than for reasonable costs that are incurred in respect of necessary third-party licences</w:t>
      </w:r>
      <w:r>
        <w:t xml:space="preserve">; </w:t>
      </w:r>
      <w:r w:rsidR="00355FC4">
        <w:t>and</w:t>
      </w:r>
    </w:p>
    <w:p w14:paraId="1F7EEA2E" w14:textId="77777777" w:rsidR="001C0509" w:rsidRDefault="001C0509" w:rsidP="00141A31">
      <w:pPr>
        <w:pStyle w:val="Trustbody0"/>
        <w:keepNext w:val="0"/>
        <w:numPr>
          <w:ilvl w:val="2"/>
          <w:numId w:val="31"/>
        </w:numPr>
      </w:pPr>
      <w:r>
        <w:t xml:space="preserve">transfer to Wellcome or its nominee any materials, data and know-how necessary or useful to Wellcome or its nominee to enable development and manufacture of </w:t>
      </w:r>
      <w:r w:rsidR="00355FC4" w:rsidRPr="004E76CE">
        <w:rPr>
          <w:highlight w:val="yellow"/>
        </w:rPr>
        <w:t>[</w:t>
      </w:r>
      <w:r w:rsidRPr="004E76CE">
        <w:rPr>
          <w:highlight w:val="yellow"/>
        </w:rPr>
        <w:t>Products</w:t>
      </w:r>
      <w:r w:rsidR="00355FC4" w:rsidRPr="004E76CE">
        <w:rPr>
          <w:highlight w:val="yellow"/>
        </w:rPr>
        <w:t>]</w:t>
      </w:r>
      <w:r w:rsidRPr="00BC03A2">
        <w:t xml:space="preserve"> </w:t>
      </w:r>
      <w:r w:rsidR="00355FC4" w:rsidRPr="004E76CE">
        <w:rPr>
          <w:highlight w:val="yellow"/>
        </w:rPr>
        <w:t>[</w:t>
      </w:r>
      <w:r w:rsidRPr="004E76CE">
        <w:rPr>
          <w:highlight w:val="yellow"/>
        </w:rPr>
        <w:t>in the Field</w:t>
      </w:r>
      <w:r w:rsidR="00355FC4" w:rsidRPr="004E76CE">
        <w:rPr>
          <w:highlight w:val="yellow"/>
        </w:rPr>
        <w:t>]</w:t>
      </w:r>
      <w:r w:rsidR="004E76CE" w:rsidRPr="00BC03A2">
        <w:t xml:space="preserve"> </w:t>
      </w:r>
      <w:r w:rsidR="004E76CE" w:rsidRPr="004E76CE">
        <w:rPr>
          <w:highlight w:val="yellow"/>
        </w:rPr>
        <w:t>[in respect of any disease indication]</w:t>
      </w:r>
      <w:r w:rsidRPr="003E08A3">
        <w:t>. Any such</w:t>
      </w:r>
      <w:r>
        <w:t xml:space="preserve"> transfer shall be</w:t>
      </w:r>
      <w:r w:rsidRPr="003E08A3">
        <w:t xml:space="preserve"> free of charge other than for reasonable costs </w:t>
      </w:r>
      <w:r>
        <w:t>incurred in the transfer</w:t>
      </w:r>
      <w:r w:rsidR="00355FC4">
        <w:t>.</w:t>
      </w:r>
    </w:p>
    <w:p w14:paraId="62EAAD84" w14:textId="77777777" w:rsidR="001C0509" w:rsidRDefault="001C0509" w:rsidP="00141A31">
      <w:pPr>
        <w:pStyle w:val="Trustbody0"/>
        <w:keepNext w:val="0"/>
      </w:pPr>
      <w:r>
        <w:t xml:space="preserve">In the event that the Parties acting in good faith are unable to agree the terms of the licences or assignments referred to at Clause </w:t>
      </w:r>
      <w:r w:rsidR="004E76CE" w:rsidRPr="004E76CE">
        <w:rPr>
          <w:highlight w:val="yellow"/>
        </w:rPr>
        <w:t>[</w:t>
      </w:r>
      <w:r w:rsidRPr="004E76CE">
        <w:rPr>
          <w:highlight w:val="yellow"/>
        </w:rPr>
        <w:t>14.</w:t>
      </w:r>
      <w:r w:rsidR="004E76CE" w:rsidRPr="004E76CE">
        <w:rPr>
          <w:highlight w:val="yellow"/>
        </w:rPr>
        <w:t>5]</w:t>
      </w:r>
      <w:r>
        <w:t xml:space="preserve"> above within the </w:t>
      </w:r>
      <w:r w:rsidR="004E76CE" w:rsidRPr="004E76CE">
        <w:rPr>
          <w:highlight w:val="yellow"/>
        </w:rPr>
        <w:t>[</w:t>
      </w:r>
      <w:r w:rsidRPr="004E76CE">
        <w:rPr>
          <w:highlight w:val="yellow"/>
        </w:rPr>
        <w:t>three (3) month</w:t>
      </w:r>
      <w:r w:rsidR="004E76CE" w:rsidRPr="004E76CE">
        <w:rPr>
          <w:highlight w:val="yellow"/>
        </w:rPr>
        <w:t>]</w:t>
      </w:r>
      <w:r>
        <w:t xml:space="preserve"> time period, any Party may refer the matter to an Expert for resolution in accordance with Clause 16. </w:t>
      </w:r>
    </w:p>
    <w:p w14:paraId="600F93BE" w14:textId="0C3E08E3" w:rsidR="001C0509" w:rsidRDefault="001C0509" w:rsidP="00141A31">
      <w:pPr>
        <w:pStyle w:val="Trustbody0"/>
        <w:keepNext w:val="0"/>
      </w:pPr>
      <w:r>
        <w:t xml:space="preserve">Where any Wellcome nominee </w:t>
      </w:r>
      <w:r w:rsidR="004528D9">
        <w:t xml:space="preserve">referred to above </w:t>
      </w:r>
      <w:r>
        <w:t xml:space="preserve">is not acceptable to </w:t>
      </w:r>
      <w:r w:rsidR="00355FC4">
        <w:t>t</w:t>
      </w:r>
      <w:r>
        <w:t xml:space="preserve">he Company (acting in good faith) on reasonable grounds (including commercial grounds), </w:t>
      </w:r>
      <w:r w:rsidR="00355FC4">
        <w:t>the Company</w:t>
      </w:r>
      <w:r>
        <w:t xml:space="preserve"> shall notify Wellcome promptly in writing of the objection and the reasonable grounds, Wellcome shall not appoint such third party as its nominee and Wellcome shall propose an alternative nominee. </w:t>
      </w:r>
      <w:r w:rsidR="00605183">
        <w:t xml:space="preserve">Where </w:t>
      </w:r>
      <w:r>
        <w:t xml:space="preserve">the Parties are unable to agree suitable Wellcome nominees, any Party may refer the matter to an Expert for resolution in accordance with Clause 16. </w:t>
      </w:r>
    </w:p>
    <w:p w14:paraId="50A3C45A" w14:textId="0DC49C80" w:rsidR="001C0509" w:rsidRPr="003E08A3" w:rsidRDefault="001C0509" w:rsidP="00141A31">
      <w:pPr>
        <w:pStyle w:val="Trustbody0"/>
        <w:keepNext w:val="0"/>
      </w:pPr>
      <w:r w:rsidRPr="003E08A3">
        <w:t xml:space="preserve">If </w:t>
      </w:r>
      <w:r>
        <w:t>Wellcome</w:t>
      </w:r>
      <w:r w:rsidRPr="003E08A3">
        <w:t xml:space="preserve"> exercises its right to exploit </w:t>
      </w:r>
      <w:r w:rsidR="00355FC4">
        <w:t>t</w:t>
      </w:r>
      <w:r>
        <w:t xml:space="preserve">he Company </w:t>
      </w:r>
      <w:r w:rsidRPr="003E08A3">
        <w:t xml:space="preserve">under Clause </w:t>
      </w:r>
      <w:r w:rsidR="004E76CE" w:rsidRPr="004E76CE">
        <w:rPr>
          <w:highlight w:val="yellow"/>
        </w:rPr>
        <w:t>[</w:t>
      </w:r>
      <w:r w:rsidRPr="004E76CE">
        <w:rPr>
          <w:highlight w:val="yellow"/>
        </w:rPr>
        <w:t>14.</w:t>
      </w:r>
      <w:r w:rsidR="005F2727">
        <w:rPr>
          <w:highlight w:val="yellow"/>
        </w:rPr>
        <w:t>4</w:t>
      </w:r>
      <w:r w:rsidR="004E76CE" w:rsidRPr="004E76CE">
        <w:rPr>
          <w:highlight w:val="yellow"/>
        </w:rPr>
        <w:t>]</w:t>
      </w:r>
      <w:r w:rsidRPr="003E08A3">
        <w:t xml:space="preserve">, </w:t>
      </w:r>
      <w:r w:rsidR="00355FC4">
        <w:t>t</w:t>
      </w:r>
      <w:r>
        <w:t xml:space="preserve">he Company </w:t>
      </w:r>
      <w:r w:rsidR="00355FC4">
        <w:t xml:space="preserve">shall </w:t>
      </w:r>
      <w:r w:rsidRPr="003E08A3">
        <w:t xml:space="preserve">pass to </w:t>
      </w:r>
      <w:r>
        <w:t>Wellcome</w:t>
      </w:r>
      <w:r w:rsidRPr="003E08A3">
        <w:t xml:space="preserve"> immediately any or all exploitation opportunities </w:t>
      </w:r>
      <w:r w:rsidR="006E6F41" w:rsidRPr="004E76CE">
        <w:rPr>
          <w:highlight w:val="yellow"/>
        </w:rPr>
        <w:t>[in the applicable indication]</w:t>
      </w:r>
      <w:r w:rsidR="006E6F41" w:rsidRPr="00605183">
        <w:t xml:space="preserve"> </w:t>
      </w:r>
      <w:r w:rsidR="00355FC4" w:rsidRPr="004E76CE">
        <w:rPr>
          <w:highlight w:val="yellow"/>
        </w:rPr>
        <w:t>[</w:t>
      </w:r>
      <w:r w:rsidRPr="004E76CE">
        <w:rPr>
          <w:highlight w:val="yellow"/>
        </w:rPr>
        <w:t>in the Field</w:t>
      </w:r>
      <w:r w:rsidR="00355FC4" w:rsidRPr="004E76CE">
        <w:rPr>
          <w:highlight w:val="yellow"/>
        </w:rPr>
        <w:t>]</w:t>
      </w:r>
      <w:r>
        <w:t xml:space="preserve"> in </w:t>
      </w:r>
      <w:r w:rsidR="004E76CE" w:rsidRPr="004E76CE">
        <w:rPr>
          <w:highlight w:val="yellow"/>
        </w:rPr>
        <w:t>[</w:t>
      </w:r>
      <w:r w:rsidRPr="004E76CE">
        <w:rPr>
          <w:highlight w:val="yellow"/>
        </w:rPr>
        <w:t>the</w:t>
      </w:r>
      <w:r w:rsidR="006E6F41" w:rsidRPr="004E76CE">
        <w:rPr>
          <w:highlight w:val="yellow"/>
        </w:rPr>
        <w:t xml:space="preserve"> </w:t>
      </w:r>
      <w:r w:rsidRPr="004E76CE">
        <w:rPr>
          <w:highlight w:val="yellow"/>
        </w:rPr>
        <w:t xml:space="preserve">relevant </w:t>
      </w:r>
      <w:r w:rsidR="006E6F41" w:rsidRPr="004E76CE">
        <w:rPr>
          <w:highlight w:val="yellow"/>
        </w:rPr>
        <w:t>[</w:t>
      </w:r>
      <w:r w:rsidRPr="004E76CE">
        <w:rPr>
          <w:highlight w:val="yellow"/>
        </w:rPr>
        <w:t>countr</w:t>
      </w:r>
      <w:r w:rsidR="004E76CE" w:rsidRPr="004E76CE">
        <w:rPr>
          <w:highlight w:val="yellow"/>
        </w:rPr>
        <w:t>ies]</w:t>
      </w:r>
      <w:r w:rsidR="004E76CE" w:rsidRPr="00605183">
        <w:t xml:space="preserve"> </w:t>
      </w:r>
      <w:r w:rsidR="004E76CE" w:rsidRPr="004E76CE">
        <w:rPr>
          <w:highlight w:val="yellow"/>
        </w:rPr>
        <w:t>[in any country]</w:t>
      </w:r>
      <w:r w:rsidRPr="003E08A3">
        <w:t xml:space="preserve"> that </w:t>
      </w:r>
      <w:r w:rsidR="00355FC4">
        <w:t>it</w:t>
      </w:r>
      <w:r w:rsidRPr="003E08A3">
        <w:t xml:space="preserve"> become</w:t>
      </w:r>
      <w:r w:rsidR="00355FC4">
        <w:t>s</w:t>
      </w:r>
      <w:r w:rsidRPr="003E08A3">
        <w:t xml:space="preserve"> aware of from time to time in connection with the Project IPRs</w:t>
      </w:r>
      <w:r>
        <w:t xml:space="preserve"> </w:t>
      </w:r>
      <w:r w:rsidR="004E76CE" w:rsidRPr="004E76CE">
        <w:rPr>
          <w:highlight w:val="yellow"/>
        </w:rPr>
        <w:t>[</w:t>
      </w:r>
      <w:r w:rsidRPr="004E76CE">
        <w:rPr>
          <w:highlight w:val="yellow"/>
        </w:rPr>
        <w:t>and Products</w:t>
      </w:r>
      <w:r w:rsidR="00355FC4" w:rsidRPr="004E76CE">
        <w:rPr>
          <w:highlight w:val="yellow"/>
        </w:rPr>
        <w:t>]</w:t>
      </w:r>
      <w:r w:rsidRPr="00605183">
        <w:t xml:space="preserve"> </w:t>
      </w:r>
      <w:r w:rsidR="00355FC4" w:rsidRPr="004E76CE">
        <w:rPr>
          <w:highlight w:val="yellow"/>
        </w:rPr>
        <w:t>[</w:t>
      </w:r>
      <w:r w:rsidRPr="004E76CE">
        <w:rPr>
          <w:highlight w:val="yellow"/>
        </w:rPr>
        <w:t>in the Field</w:t>
      </w:r>
      <w:r w:rsidR="00355FC4" w:rsidRPr="004E76CE">
        <w:rPr>
          <w:highlight w:val="yellow"/>
        </w:rPr>
        <w:t>]</w:t>
      </w:r>
      <w:r w:rsidRPr="003E08A3">
        <w:t xml:space="preserve">. </w:t>
      </w:r>
      <w:r>
        <w:t xml:space="preserve">The Company </w:t>
      </w:r>
      <w:r w:rsidRPr="003E08A3">
        <w:t>further undertake</w:t>
      </w:r>
      <w:r w:rsidR="00355FC4">
        <w:t>s not to</w:t>
      </w:r>
      <w:r w:rsidRPr="003E08A3">
        <w:t xml:space="preserve"> engage in any activities (including in relation to the Background IPRs) that could reasonably lead to the loss of an exploitation opportunity in </w:t>
      </w:r>
      <w:r w:rsidR="006E6F41" w:rsidRPr="004E76CE">
        <w:rPr>
          <w:highlight w:val="yellow"/>
        </w:rPr>
        <w:t>[</w:t>
      </w:r>
      <w:r w:rsidRPr="004E76CE">
        <w:rPr>
          <w:highlight w:val="yellow"/>
        </w:rPr>
        <w:t>a</w:t>
      </w:r>
      <w:r w:rsidR="006E6F41" w:rsidRPr="004E76CE">
        <w:rPr>
          <w:highlight w:val="yellow"/>
        </w:rPr>
        <w:t>] [the]</w:t>
      </w:r>
      <w:r w:rsidRPr="004E76CE">
        <w:rPr>
          <w:highlight w:val="yellow"/>
        </w:rPr>
        <w:t xml:space="preserve"> </w:t>
      </w:r>
      <w:r w:rsidR="004E76CE" w:rsidRPr="004E76CE">
        <w:rPr>
          <w:highlight w:val="yellow"/>
        </w:rPr>
        <w:t>[</w:t>
      </w:r>
      <w:r w:rsidRPr="004E76CE">
        <w:rPr>
          <w:highlight w:val="yellow"/>
        </w:rPr>
        <w:t>relevant</w:t>
      </w:r>
      <w:r w:rsidR="004E76CE" w:rsidRPr="004E76CE">
        <w:rPr>
          <w:highlight w:val="yellow"/>
        </w:rPr>
        <w:t>]</w:t>
      </w:r>
      <w:r w:rsidRPr="003E08A3">
        <w:t xml:space="preserve"> country </w:t>
      </w:r>
      <w:r w:rsidR="006E6F41" w:rsidRPr="004E76CE">
        <w:rPr>
          <w:highlight w:val="yellow"/>
        </w:rPr>
        <w:t>[in the applicable indication]</w:t>
      </w:r>
      <w:r w:rsidR="006E6F41" w:rsidRPr="00605183">
        <w:t xml:space="preserve"> </w:t>
      </w:r>
      <w:r w:rsidR="00355FC4" w:rsidRPr="004E76CE">
        <w:rPr>
          <w:highlight w:val="yellow"/>
        </w:rPr>
        <w:t>[</w:t>
      </w:r>
      <w:r w:rsidRPr="004E76CE">
        <w:rPr>
          <w:highlight w:val="yellow"/>
        </w:rPr>
        <w:t>in the Field</w:t>
      </w:r>
      <w:r w:rsidR="00355FC4" w:rsidRPr="004E76CE">
        <w:rPr>
          <w:highlight w:val="yellow"/>
        </w:rPr>
        <w:t>]</w:t>
      </w:r>
      <w:r>
        <w:t xml:space="preserve"> </w:t>
      </w:r>
      <w:r w:rsidRPr="003E08A3">
        <w:t xml:space="preserve">without the prior written consent of </w:t>
      </w:r>
      <w:r>
        <w:t>Wellcome</w:t>
      </w:r>
      <w:r w:rsidRPr="003E08A3">
        <w:t>.</w:t>
      </w:r>
    </w:p>
    <w:p w14:paraId="35B092DA" w14:textId="0F0A5B37" w:rsidR="00003EA8" w:rsidRDefault="001C0509" w:rsidP="00141A31">
      <w:pPr>
        <w:pStyle w:val="Trustbody0"/>
        <w:keepNext w:val="0"/>
      </w:pPr>
      <w:r>
        <w:t>Where Wellcome</w:t>
      </w:r>
      <w:r w:rsidRPr="003E08A3">
        <w:t xml:space="preserve"> exercises its right to exploit under Clause </w:t>
      </w:r>
      <w:r w:rsidR="00605183" w:rsidRPr="005F2727">
        <w:rPr>
          <w:highlight w:val="yellow"/>
        </w:rPr>
        <w:t>[</w:t>
      </w:r>
      <w:r w:rsidRPr="005F2727">
        <w:rPr>
          <w:highlight w:val="yellow"/>
        </w:rPr>
        <w:t>14.</w:t>
      </w:r>
      <w:r w:rsidR="005F2727" w:rsidRPr="005F2727">
        <w:rPr>
          <w:highlight w:val="yellow"/>
        </w:rPr>
        <w:t>4</w:t>
      </w:r>
      <w:r w:rsidR="00605183" w:rsidRPr="005F2727">
        <w:rPr>
          <w:highlight w:val="yellow"/>
        </w:rPr>
        <w:t>]</w:t>
      </w:r>
      <w:r w:rsidRPr="003E08A3">
        <w:t xml:space="preserve">, </w:t>
      </w:r>
      <w:r>
        <w:t>Wellcome</w:t>
      </w:r>
      <w:r w:rsidRPr="003E08A3">
        <w:t xml:space="preserve"> shall share Project Revenues and Equity Holdings received in respect of exploitation of the Project IPRs </w:t>
      </w:r>
      <w:r w:rsidR="004E76CE" w:rsidRPr="004E76CE">
        <w:rPr>
          <w:highlight w:val="yellow"/>
        </w:rPr>
        <w:t>[</w:t>
      </w:r>
      <w:r w:rsidRPr="004E76CE">
        <w:rPr>
          <w:highlight w:val="yellow"/>
        </w:rPr>
        <w:t>and Product</w:t>
      </w:r>
      <w:r w:rsidR="00355FC4" w:rsidRPr="004E76CE">
        <w:rPr>
          <w:highlight w:val="yellow"/>
        </w:rPr>
        <w:t>]</w:t>
      </w:r>
      <w:r w:rsidRPr="00605183">
        <w:t xml:space="preserve"> </w:t>
      </w:r>
      <w:r w:rsidR="006E6F41" w:rsidRPr="004E76CE">
        <w:rPr>
          <w:highlight w:val="yellow"/>
        </w:rPr>
        <w:t>[in the applicable indication]</w:t>
      </w:r>
      <w:r w:rsidR="006E6F41" w:rsidRPr="00605183">
        <w:t xml:space="preserve"> </w:t>
      </w:r>
      <w:r w:rsidR="00355FC4" w:rsidRPr="004E76CE">
        <w:rPr>
          <w:highlight w:val="yellow"/>
        </w:rPr>
        <w:t>[</w:t>
      </w:r>
      <w:r w:rsidRPr="004E76CE">
        <w:rPr>
          <w:highlight w:val="yellow"/>
        </w:rPr>
        <w:t>in the Field</w:t>
      </w:r>
      <w:r w:rsidR="00355FC4" w:rsidRPr="004E76CE">
        <w:rPr>
          <w:highlight w:val="yellow"/>
        </w:rPr>
        <w:t>]</w:t>
      </w:r>
      <w:r>
        <w:t xml:space="preserve"> </w:t>
      </w:r>
      <w:r w:rsidRPr="003E08A3">
        <w:t xml:space="preserve">50:50 Trust: </w:t>
      </w:r>
      <w:r w:rsidR="00355FC4">
        <w:t>the Company</w:t>
      </w:r>
      <w:r w:rsidRPr="003E08A3">
        <w:t xml:space="preserve"> after reimbursement of </w:t>
      </w:r>
      <w:r>
        <w:t>Wellcome</w:t>
      </w:r>
      <w:r w:rsidRPr="003E08A3">
        <w:t xml:space="preserve"> Direct Costs.</w:t>
      </w:r>
    </w:p>
    <w:p w14:paraId="51FE8D16" w14:textId="38998363" w:rsidR="00617AEB" w:rsidRDefault="00617AEB" w:rsidP="00141A31">
      <w:pPr>
        <w:pStyle w:val="Trustbody0"/>
        <w:keepNext w:val="0"/>
        <w:spacing w:after="120"/>
      </w:pPr>
      <w:r w:rsidRPr="000E1A0A">
        <w:t xml:space="preserve">The </w:t>
      </w:r>
      <w:r>
        <w:t>Company</w:t>
      </w:r>
      <w:r w:rsidRPr="000E1A0A">
        <w:t xml:space="preserve"> shall procure that the Principal Investigator and other members of its </w:t>
      </w:r>
      <w:r w:rsidR="004E76CE">
        <w:t>s</w:t>
      </w:r>
      <w:r w:rsidRPr="000E1A0A">
        <w:t>taff who contributed to the creation of Project I</w:t>
      </w:r>
      <w:r w:rsidR="004E76CE">
        <w:t>PRs</w:t>
      </w:r>
      <w:r w:rsidRPr="000E1A0A">
        <w:t xml:space="preserve"> will give all reasonable assistance to </w:t>
      </w:r>
      <w:r w:rsidR="004E76CE">
        <w:t xml:space="preserve">Wellcome </w:t>
      </w:r>
      <w:r w:rsidRPr="000E1A0A">
        <w:t xml:space="preserve">in relation to the </w:t>
      </w:r>
      <w:r w:rsidR="004E76CE">
        <w:t xml:space="preserve">development and </w:t>
      </w:r>
      <w:r w:rsidRPr="000E1A0A">
        <w:t>exploitation of the Project I</w:t>
      </w:r>
      <w:r w:rsidR="004E76CE">
        <w:t>PRs</w:t>
      </w:r>
      <w:r w:rsidRPr="000E1A0A">
        <w:t xml:space="preserve"> and (if applicable) the Background I</w:t>
      </w:r>
      <w:r w:rsidR="004E76CE">
        <w:t>PRs</w:t>
      </w:r>
      <w:r>
        <w:t xml:space="preserve"> </w:t>
      </w:r>
      <w:r w:rsidR="004E76CE" w:rsidRPr="004E76CE">
        <w:rPr>
          <w:highlight w:val="yellow"/>
        </w:rPr>
        <w:t>[</w:t>
      </w:r>
      <w:r w:rsidRPr="004E76CE">
        <w:rPr>
          <w:highlight w:val="yellow"/>
        </w:rPr>
        <w:t>and/or the Sideground I</w:t>
      </w:r>
      <w:r w:rsidR="004E76CE" w:rsidRPr="004E76CE">
        <w:rPr>
          <w:highlight w:val="yellow"/>
        </w:rPr>
        <w:t>PRs]</w:t>
      </w:r>
      <w:r w:rsidRPr="000E1A0A">
        <w:t>, including</w:t>
      </w:r>
      <w:r w:rsidR="004E76CE">
        <w:t xml:space="preserve"> </w:t>
      </w:r>
      <w:r w:rsidR="00B537FB" w:rsidRPr="000E1A0A">
        <w:t>transfer</w:t>
      </w:r>
      <w:r w:rsidR="00B537FB">
        <w:t>ring</w:t>
      </w:r>
      <w:r w:rsidRPr="000E1A0A">
        <w:t xml:space="preserve"> of </w:t>
      </w:r>
      <w:r w:rsidR="004E76CE">
        <w:t>k</w:t>
      </w:r>
      <w:r w:rsidRPr="000E1A0A">
        <w:t>now-</w:t>
      </w:r>
      <w:r w:rsidR="004E76CE">
        <w:t>h</w:t>
      </w:r>
      <w:r w:rsidRPr="000E1A0A">
        <w:t xml:space="preserve">ow </w:t>
      </w:r>
      <w:r w:rsidR="004E76CE">
        <w:t xml:space="preserve">necessary or useful for the development and exploitation of the Project IPRs and Products </w:t>
      </w:r>
      <w:r w:rsidR="004E76CE" w:rsidRPr="004E76CE">
        <w:rPr>
          <w:highlight w:val="yellow"/>
        </w:rPr>
        <w:t>[in the Field]</w:t>
      </w:r>
      <w:r w:rsidR="004E76CE" w:rsidRPr="00605183">
        <w:t xml:space="preserve"> </w:t>
      </w:r>
      <w:r w:rsidR="004E76CE" w:rsidRPr="004E76CE">
        <w:rPr>
          <w:highlight w:val="yellow"/>
        </w:rPr>
        <w:t>[in any indication]</w:t>
      </w:r>
      <w:r w:rsidR="004E76CE">
        <w:t xml:space="preserve"> </w:t>
      </w:r>
      <w:r w:rsidRPr="000E1A0A">
        <w:t xml:space="preserve">to a third party licensee or corporate vehicle.  </w:t>
      </w:r>
    </w:p>
    <w:p w14:paraId="2D77614E" w14:textId="77777777" w:rsidR="00281AE7" w:rsidRDefault="00E93C00" w:rsidP="00141A31">
      <w:pPr>
        <w:pStyle w:val="Trustheading1"/>
        <w:keepNext w:val="0"/>
      </w:pPr>
      <w:bookmarkStart w:id="364" w:name="_DV_M212"/>
      <w:bookmarkStart w:id="365" w:name="_DV_M214"/>
      <w:bookmarkStart w:id="366" w:name="_DV_M216"/>
      <w:bookmarkStart w:id="367" w:name="_DV_M217"/>
      <w:bookmarkStart w:id="368" w:name="_DV_M218"/>
      <w:bookmarkStart w:id="369" w:name="_DV_M219"/>
      <w:bookmarkStart w:id="370" w:name="_DV_M221"/>
      <w:bookmarkStart w:id="371" w:name="_Ref223860617"/>
      <w:bookmarkStart w:id="372" w:name="_Toc232496159"/>
      <w:bookmarkStart w:id="373" w:name="_Toc232496366"/>
      <w:bookmarkStart w:id="374" w:name="_Toc9331732"/>
      <w:bookmarkEnd w:id="364"/>
      <w:bookmarkEnd w:id="365"/>
      <w:bookmarkEnd w:id="366"/>
      <w:bookmarkEnd w:id="367"/>
      <w:bookmarkEnd w:id="368"/>
      <w:bookmarkEnd w:id="369"/>
      <w:bookmarkEnd w:id="370"/>
      <w:r>
        <w:t>F</w:t>
      </w:r>
      <w:r w:rsidR="00281AE7">
        <w:t>URTHER FUNDING</w:t>
      </w:r>
      <w:bookmarkEnd w:id="371"/>
      <w:bookmarkEnd w:id="372"/>
      <w:bookmarkEnd w:id="373"/>
      <w:bookmarkEnd w:id="374"/>
    </w:p>
    <w:p w14:paraId="57DCBEC8" w14:textId="77777777" w:rsidR="00281AE7" w:rsidRPr="00D92430" w:rsidRDefault="00281AE7" w:rsidP="00141A31">
      <w:pPr>
        <w:pStyle w:val="Trustbody0"/>
        <w:keepNext w:val="0"/>
      </w:pPr>
      <w:bookmarkStart w:id="375" w:name="_DV_M222"/>
      <w:bookmarkEnd w:id="375"/>
      <w:r w:rsidRPr="003E08A3">
        <w:t>T</w:t>
      </w:r>
      <w:r w:rsidRPr="00D92430">
        <w:t xml:space="preserve">he Company undertakes not to seek, apply for or accept (whether by way of loan, grant or any other funding arrangement) without </w:t>
      </w:r>
      <w:r w:rsidR="00136D2D">
        <w:t>Wellcome</w:t>
      </w:r>
      <w:r w:rsidRPr="00D92430">
        <w:t>’s prior written consent (such consent not to be unreasonably withheld) any other funding or support (whether in kind or otherwise) for the Project, whether commercial or non-commercial, for the duration of the Project.</w:t>
      </w:r>
      <w:r w:rsidR="00EF24C8">
        <w:t xml:space="preserve"> T</w:t>
      </w:r>
      <w:r w:rsidRPr="00D92430">
        <w:t xml:space="preserve">he Company is not restricted </w:t>
      </w:r>
      <w:r w:rsidRPr="00D92430">
        <w:lastRenderedPageBreak/>
        <w:t>from raising general working capital provided that such funds are not specifically earmarked for the Project.</w:t>
      </w:r>
    </w:p>
    <w:p w14:paraId="4A8FE981" w14:textId="22FBA572" w:rsidR="00281AE7" w:rsidRDefault="00281AE7" w:rsidP="00141A31">
      <w:pPr>
        <w:pStyle w:val="Trustbody0"/>
        <w:keepNext w:val="0"/>
      </w:pPr>
      <w:bookmarkStart w:id="376" w:name="_DV_M223"/>
      <w:bookmarkEnd w:id="376"/>
      <w:r w:rsidRPr="003E08A3">
        <w:t xml:space="preserve">If at any time the Company is seeking to obtain funding from Institutional Investors, the Company shall inform </w:t>
      </w:r>
      <w:r w:rsidR="00136D2D">
        <w:t>Wellcome</w:t>
      </w:r>
      <w:r w:rsidRPr="003E08A3">
        <w:t xml:space="preserve"> in good time prior to entering into any term sheet and </w:t>
      </w:r>
      <w:r w:rsidR="00136D2D">
        <w:t>Wellcome</w:t>
      </w:r>
      <w:r w:rsidRPr="003E08A3">
        <w:t xml:space="preserve"> will discuss with the Company the possibility of repayment of the Loan (and Accrued Interest if relevant) or conversion prior to completion of such investment</w:t>
      </w:r>
      <w:r w:rsidR="00E93C00">
        <w:t>. T</w:t>
      </w:r>
      <w:r w:rsidRPr="003E08A3">
        <w:t>he Conversion Price shall not be subject to amendmen</w:t>
      </w:r>
      <w:r w:rsidR="00477B65">
        <w:t xml:space="preserve">t in such circumstances. </w:t>
      </w:r>
    </w:p>
    <w:p w14:paraId="0DFDD474" w14:textId="77777777" w:rsidR="001E3ECF" w:rsidRPr="003E08A3" w:rsidRDefault="008B42EF" w:rsidP="00141A31">
      <w:pPr>
        <w:pStyle w:val="Trustbody0"/>
        <w:keepNext w:val="0"/>
      </w:pPr>
      <w:r w:rsidRPr="008B42EF">
        <w:rPr>
          <w:highlight w:val="yellow"/>
        </w:rPr>
        <w:t>[</w:t>
      </w:r>
      <w:r w:rsidR="00E478E8" w:rsidRPr="008B42EF">
        <w:rPr>
          <w:highlight w:val="yellow"/>
        </w:rPr>
        <w:t>If the Project is successful, the Company grants Wellcome a right of first refusal to further fund the development of the Background IPRs, Project IPRs [and Products] [in the Field] [in any indication]. To this end, where the Company requires funding for such development, the Company shall submit an application for funding to Wellcome in accordance with Wellcome’s then current policies and procedures. The right of first refusal shall lapse if Wellcome declines to fund following consideration of the Company’s application for funding via Wellcome’s then current application process and in accordance with Wellcome’s then current funding time frame for consideration of such applications.</w:t>
      </w:r>
      <w:r w:rsidRPr="008B42EF">
        <w:rPr>
          <w:highlight w:val="yellow"/>
        </w:rPr>
        <w:t>]</w:t>
      </w:r>
      <w:r w:rsidR="00E478E8">
        <w:t xml:space="preserve"> </w:t>
      </w:r>
    </w:p>
    <w:p w14:paraId="5DCC30C5" w14:textId="77777777" w:rsidR="00281AE7" w:rsidRPr="00AF4F73" w:rsidRDefault="00281AE7" w:rsidP="00141A31">
      <w:pPr>
        <w:pStyle w:val="Trustheading1"/>
        <w:keepNext w:val="0"/>
      </w:pPr>
      <w:bookmarkStart w:id="377" w:name="_DV_M224"/>
      <w:bookmarkStart w:id="378" w:name="_DV_M225"/>
      <w:bookmarkStart w:id="379" w:name="_DV_M228"/>
      <w:bookmarkStart w:id="380" w:name="_DV_M229"/>
      <w:bookmarkStart w:id="381" w:name="_Ref223863001"/>
      <w:bookmarkStart w:id="382" w:name="_Toc9331733"/>
      <w:bookmarkEnd w:id="377"/>
      <w:bookmarkEnd w:id="378"/>
      <w:bookmarkEnd w:id="379"/>
      <w:bookmarkEnd w:id="380"/>
      <w:r w:rsidRPr="00AF4F73">
        <w:t>EXPERT DETERMINATION</w:t>
      </w:r>
      <w:bookmarkEnd w:id="381"/>
      <w:bookmarkEnd w:id="382"/>
    </w:p>
    <w:p w14:paraId="7D77CC1B" w14:textId="77777777" w:rsidR="00281AE7" w:rsidRDefault="00281AE7" w:rsidP="00141A31">
      <w:pPr>
        <w:pStyle w:val="Trustbody0"/>
        <w:keepNext w:val="0"/>
      </w:pPr>
      <w:bookmarkStart w:id="383" w:name="_DV_M230"/>
      <w:bookmarkEnd w:id="383"/>
      <w:r w:rsidRPr="003E08A3">
        <w:t>W</w:t>
      </w:r>
      <w:r w:rsidRPr="00D92430">
        <w:t>here any Clause of this Agreement provides for a matter to be determined by an expert, the expert appointed to resolve such matter (the "</w:t>
      </w:r>
      <w:r w:rsidRPr="003E08A3">
        <w:rPr>
          <w:b/>
        </w:rPr>
        <w:t>Expert</w:t>
      </w:r>
      <w:r w:rsidRPr="00D92430">
        <w:t>") shall be an independent expert whose appointment is agreed between the Parties.</w:t>
      </w:r>
    </w:p>
    <w:p w14:paraId="78AD2663" w14:textId="3FCC0152" w:rsidR="001D7F78" w:rsidRPr="00841C46" w:rsidRDefault="00281AE7" w:rsidP="00841C46">
      <w:pPr>
        <w:pStyle w:val="Trustbody0"/>
      </w:pPr>
      <w:bookmarkStart w:id="384" w:name="_DV_M231"/>
      <w:bookmarkEnd w:id="384"/>
      <w:r w:rsidRPr="00FE2FF7">
        <w:t xml:space="preserve">If the Parties are unable to agree on an Expert within ten (10) Business Days of </w:t>
      </w:r>
      <w:r w:rsidR="00FE2FF7" w:rsidRPr="00841C46">
        <w:rPr>
          <w:rStyle w:val="Emphasis"/>
          <w:i w:val="0"/>
          <w:bdr w:val="none" w:sz="0" w:space="0" w:color="auto" w:frame="1"/>
        </w:rPr>
        <w:t xml:space="preserve">either Party serving details of a suggested expert on the other, either Party shall then be entitled to request </w:t>
      </w:r>
      <w:r w:rsidR="00FE2FF7" w:rsidRPr="00CB7B5C">
        <w:rPr>
          <w:rStyle w:val="Emphasis"/>
          <w:i w:val="0"/>
          <w:bdr w:val="none" w:sz="0" w:space="0" w:color="auto" w:frame="1"/>
        </w:rPr>
        <w:t>the</w:t>
      </w:r>
      <w:r w:rsidR="00FE2FF7">
        <w:rPr>
          <w:rStyle w:val="Emphasis"/>
          <w:b/>
          <w:i w:val="0"/>
          <w:bdr w:val="none" w:sz="0" w:space="0" w:color="auto" w:frame="1"/>
        </w:rPr>
        <w:t xml:space="preserve"> </w:t>
      </w:r>
      <w:r w:rsidR="00FE2FF7" w:rsidRPr="00FE2FF7">
        <w:t>President for the time being of the Institute of Chartered Accountants in England and Wales</w:t>
      </w:r>
      <w:r w:rsidR="00FE2FF7" w:rsidRPr="00841C46">
        <w:rPr>
          <w:rStyle w:val="Emphasis"/>
          <w:i w:val="0"/>
          <w:bdr w:val="none" w:sz="0" w:space="0" w:color="auto" w:frame="1"/>
        </w:rPr>
        <w:t xml:space="preserve"> to appoint an Expert of repute with appropriate qualifications, expertise, experience and skill in the issue in dispute</w:t>
      </w:r>
    </w:p>
    <w:p w14:paraId="1F83FA7E" w14:textId="77777777" w:rsidR="00281AE7" w:rsidRDefault="00281AE7" w:rsidP="00141A31">
      <w:pPr>
        <w:pStyle w:val="Trustbody0"/>
        <w:keepNext w:val="0"/>
      </w:pPr>
      <w:bookmarkStart w:id="385" w:name="_DV_M232"/>
      <w:bookmarkEnd w:id="385"/>
      <w:r>
        <w:t xml:space="preserve">The Expert shall be required to deliver a notice setting out </w:t>
      </w:r>
      <w:r w:rsidR="00FD4032">
        <w:t>his/</w:t>
      </w:r>
      <w:r>
        <w:t xml:space="preserve">her determination within thirty (30) Business Days of her appointment. The Expert shall adopt a valuation method which </w:t>
      </w:r>
      <w:r w:rsidR="002F1D60">
        <w:t>he/</w:t>
      </w:r>
      <w:r>
        <w:t xml:space="preserve">she considers, in </w:t>
      </w:r>
      <w:r w:rsidR="00FD4032">
        <w:t>his/</w:t>
      </w:r>
      <w:r>
        <w:t xml:space="preserve">her absolute discretion, to be the most appropriate method for the matter upon which determination is required. </w:t>
      </w:r>
    </w:p>
    <w:p w14:paraId="252D7F87" w14:textId="77777777" w:rsidR="00281AE7" w:rsidRDefault="00281AE7" w:rsidP="00141A31">
      <w:pPr>
        <w:pStyle w:val="Trustbody0"/>
        <w:keepNext w:val="0"/>
      </w:pPr>
      <w:bookmarkStart w:id="386" w:name="_DV_M233"/>
      <w:bookmarkStart w:id="387" w:name="_Ref453556997"/>
      <w:bookmarkEnd w:id="386"/>
      <w:r>
        <w:t>The Parties shall be entitled to make submissions to the Expert and shall provide (or procure that others provide) the Expert with such assistance and documents as he</w:t>
      </w:r>
      <w:r w:rsidR="00601EB1">
        <w:t>/she</w:t>
      </w:r>
      <w:r>
        <w:t xml:space="preserve"> shall reasonably require for the purposes of making </w:t>
      </w:r>
      <w:r w:rsidR="00601EB1">
        <w:t>his/</w:t>
      </w:r>
      <w:r>
        <w:t>her determination.</w:t>
      </w:r>
      <w:bookmarkEnd w:id="387"/>
    </w:p>
    <w:p w14:paraId="5D822A05" w14:textId="77777777" w:rsidR="00281AE7" w:rsidRDefault="00281AE7" w:rsidP="00141A31">
      <w:pPr>
        <w:pStyle w:val="Trustbody0"/>
        <w:keepNext w:val="0"/>
      </w:pPr>
      <w:bookmarkStart w:id="388" w:name="_DV_M234"/>
      <w:bookmarkEnd w:id="388"/>
      <w:r>
        <w:t>The Parties shall provide each other with such reasonable information concerning the affairs of the Company as will enable them to make submissions under Clause 1</w:t>
      </w:r>
      <w:r w:rsidR="002F1D60">
        <w:t>6</w:t>
      </w:r>
      <w:r>
        <w:t>.4.</w:t>
      </w:r>
    </w:p>
    <w:p w14:paraId="6592E2B2" w14:textId="77777777" w:rsidR="00281AE7" w:rsidRDefault="00281AE7" w:rsidP="00141A31">
      <w:pPr>
        <w:pStyle w:val="Trustbody0"/>
        <w:keepNext w:val="0"/>
      </w:pPr>
      <w:bookmarkStart w:id="389" w:name="_DV_M235"/>
      <w:bookmarkEnd w:id="389"/>
      <w:r>
        <w:t xml:space="preserve">The Expert shall act as an expert and not as an arbitrator and </w:t>
      </w:r>
      <w:r w:rsidR="00601EB1">
        <w:t>his/</w:t>
      </w:r>
      <w:r>
        <w:t xml:space="preserve">her written opinion on the matters referred to </w:t>
      </w:r>
      <w:r w:rsidR="00601EB1">
        <w:t>him/</w:t>
      </w:r>
      <w:r>
        <w:t>her shall, save for manifest error, be final and binding.</w:t>
      </w:r>
    </w:p>
    <w:p w14:paraId="4F0FC18C" w14:textId="77777777" w:rsidR="00281AE7" w:rsidRDefault="00281AE7" w:rsidP="00141A31">
      <w:pPr>
        <w:pStyle w:val="Trustbody0"/>
        <w:keepNext w:val="0"/>
      </w:pPr>
      <w:bookmarkStart w:id="390" w:name="_DV_M236"/>
      <w:bookmarkEnd w:id="390"/>
      <w:r>
        <w:t>The costs of any reference to an Expert under Clause 1</w:t>
      </w:r>
      <w:r w:rsidR="002F1D60">
        <w:t>6</w:t>
      </w:r>
      <w:r>
        <w:t xml:space="preserve"> shall be borne by the Parties equally unless the Expert shall decide otherwise in which case the costs shall be borne by the Parties in the proportions indicated by the Expert.</w:t>
      </w:r>
    </w:p>
    <w:p w14:paraId="2A80ED81" w14:textId="77777777" w:rsidR="00281AE7" w:rsidRDefault="00281AE7" w:rsidP="00141A31">
      <w:pPr>
        <w:pStyle w:val="Trustheading1"/>
        <w:keepNext w:val="0"/>
      </w:pPr>
      <w:bookmarkStart w:id="391" w:name="_DV_M237"/>
      <w:bookmarkStart w:id="392" w:name="_Toc232496160"/>
      <w:bookmarkStart w:id="393" w:name="_Toc232496367"/>
      <w:bookmarkStart w:id="394" w:name="_Toc9331734"/>
      <w:bookmarkEnd w:id="391"/>
      <w:r>
        <w:lastRenderedPageBreak/>
        <w:t>WAIVER</w:t>
      </w:r>
      <w:bookmarkEnd w:id="392"/>
      <w:bookmarkEnd w:id="393"/>
      <w:bookmarkEnd w:id="394"/>
    </w:p>
    <w:p w14:paraId="2F2438F1" w14:textId="77777777" w:rsidR="00281AE7" w:rsidRPr="00D92430" w:rsidRDefault="00281AE7" w:rsidP="00141A31">
      <w:pPr>
        <w:pStyle w:val="Trustbody0"/>
        <w:keepNext w:val="0"/>
      </w:pPr>
      <w:bookmarkStart w:id="395" w:name="_DV_M238"/>
      <w:bookmarkEnd w:id="395"/>
      <w:r w:rsidRPr="00D92430">
        <w:t>No Party shall be deemed to have waived any of its rights or remedies under this Agreement unless the waiver is expressly made in writing and signed by a duly authorised representative of that Party. In particular, no delay or failure of any Party in exercising or enforcing any of its rights or remedies under this Agreement shall operate as a waiver of those rights or remedies nor shall any single or partial exercise or enforcement of any right or remedy by any Party preclude or impair any other exercise or enforcement of that right or remedy by that Party.</w:t>
      </w:r>
    </w:p>
    <w:p w14:paraId="1BA94F8B" w14:textId="77777777" w:rsidR="00281AE7" w:rsidRDefault="00281AE7" w:rsidP="00141A31">
      <w:pPr>
        <w:pStyle w:val="Trustheading1"/>
        <w:keepNext w:val="0"/>
      </w:pPr>
      <w:bookmarkStart w:id="396" w:name="_DV_M239"/>
      <w:bookmarkStart w:id="397" w:name="_Toc232496161"/>
      <w:bookmarkStart w:id="398" w:name="_Toc232496368"/>
      <w:bookmarkStart w:id="399" w:name="_Toc9331735"/>
      <w:bookmarkEnd w:id="396"/>
      <w:r>
        <w:t>ENTIRE AGREEMENT/VARIATIONS</w:t>
      </w:r>
      <w:bookmarkEnd w:id="397"/>
      <w:bookmarkEnd w:id="398"/>
      <w:bookmarkEnd w:id="399"/>
    </w:p>
    <w:p w14:paraId="495D40BE" w14:textId="77777777" w:rsidR="00281AE7" w:rsidRPr="00D92430" w:rsidRDefault="00281AE7" w:rsidP="00141A31">
      <w:pPr>
        <w:pStyle w:val="Trustbody0"/>
        <w:keepNext w:val="0"/>
      </w:pPr>
      <w:bookmarkStart w:id="400" w:name="_DV_M240"/>
      <w:bookmarkEnd w:id="400"/>
      <w:r w:rsidRPr="00D92430">
        <w:t xml:space="preserve">This Agreement, together with the Application and any agreement entered into pursuant to the Agreement constitutes the entire agreement and understanding between the Parties relating to the </w:t>
      </w:r>
      <w:r w:rsidR="00601EB1">
        <w:t xml:space="preserve">matters dealt with in this Agreement and supersedes all prior discussions and agreements covering the </w:t>
      </w:r>
      <w:r w:rsidRPr="00D92430">
        <w:t>subject matter</w:t>
      </w:r>
      <w:r w:rsidR="00601EB1">
        <w:t xml:space="preserve"> of this Agreement</w:t>
      </w:r>
      <w:r w:rsidRPr="00D92430">
        <w:t>.</w:t>
      </w:r>
    </w:p>
    <w:p w14:paraId="19898A2C" w14:textId="77777777" w:rsidR="00281AE7" w:rsidRDefault="00601EB1" w:rsidP="00141A31">
      <w:pPr>
        <w:pStyle w:val="Trustbody0"/>
        <w:keepNext w:val="0"/>
      </w:pPr>
      <w:bookmarkStart w:id="401" w:name="_DV_M241"/>
      <w:bookmarkEnd w:id="401"/>
      <w:r>
        <w:t xml:space="preserve">The Agreement may only be amended by agreement of the Parties in writing. </w:t>
      </w:r>
    </w:p>
    <w:p w14:paraId="4C8688F5" w14:textId="77777777" w:rsidR="00281AE7" w:rsidRDefault="00281AE7" w:rsidP="00141A31">
      <w:pPr>
        <w:pStyle w:val="Trustheading1"/>
        <w:keepNext w:val="0"/>
      </w:pPr>
      <w:bookmarkStart w:id="402" w:name="_DV_M242"/>
      <w:bookmarkStart w:id="403" w:name="_Ref223863464"/>
      <w:bookmarkStart w:id="404" w:name="_Ref223929593"/>
      <w:bookmarkStart w:id="405" w:name="_Toc232496162"/>
      <w:bookmarkStart w:id="406" w:name="_Toc232496369"/>
      <w:bookmarkStart w:id="407" w:name="_Toc9331736"/>
      <w:bookmarkStart w:id="408" w:name="_Ref116191205"/>
      <w:bookmarkStart w:id="409" w:name="_Ref116192126"/>
      <w:bookmarkStart w:id="410" w:name="_Toc484423369"/>
      <w:bookmarkStart w:id="411" w:name="_Toc524169231"/>
      <w:bookmarkStart w:id="412" w:name="_Toc53556137"/>
      <w:bookmarkStart w:id="413" w:name="_Toc54505098"/>
      <w:bookmarkEnd w:id="402"/>
      <w:r>
        <w:t>ANNOUNCEMENTS</w:t>
      </w:r>
      <w:bookmarkEnd w:id="403"/>
      <w:bookmarkEnd w:id="404"/>
      <w:bookmarkEnd w:id="405"/>
      <w:bookmarkEnd w:id="406"/>
      <w:bookmarkEnd w:id="407"/>
    </w:p>
    <w:p w14:paraId="60410A13" w14:textId="77777777" w:rsidR="00B87C48" w:rsidRDefault="00B87C48" w:rsidP="00141A31">
      <w:pPr>
        <w:pStyle w:val="Trustbody0"/>
        <w:keepNext w:val="0"/>
      </w:pPr>
      <w:bookmarkStart w:id="414" w:name="_DV_M243"/>
      <w:bookmarkEnd w:id="408"/>
      <w:bookmarkEnd w:id="409"/>
      <w:bookmarkEnd w:id="410"/>
      <w:bookmarkEnd w:id="411"/>
      <w:bookmarkEnd w:id="412"/>
      <w:bookmarkEnd w:id="413"/>
      <w:bookmarkEnd w:id="414"/>
      <w:r>
        <w:t xml:space="preserve">Except as set out in this Agreement or </w:t>
      </w:r>
      <w:r w:rsidR="00281AE7" w:rsidRPr="00D92430">
        <w:t>as required by law or any competent regulatory authority</w:t>
      </w:r>
      <w:r>
        <w:t>,</w:t>
      </w:r>
      <w:r w:rsidR="00281AE7" w:rsidRPr="00D92430">
        <w:t xml:space="preserve"> no announcement concerning this Agreement or its subject matter shall be made by </w:t>
      </w:r>
      <w:r>
        <w:t xml:space="preserve">either Party </w:t>
      </w:r>
      <w:r w:rsidR="00281AE7" w:rsidRPr="00D92430">
        <w:t xml:space="preserve">without the prior written approval of </w:t>
      </w:r>
      <w:r>
        <w:t xml:space="preserve">the other Party. </w:t>
      </w:r>
    </w:p>
    <w:p w14:paraId="3A2C6A65" w14:textId="5C903069" w:rsidR="00B87C48" w:rsidRDefault="00B87C48" w:rsidP="00141A31">
      <w:pPr>
        <w:pStyle w:val="Trustbody0"/>
        <w:keepNext w:val="0"/>
      </w:pPr>
      <w:r>
        <w:t xml:space="preserve">Wellcome is permitted to publish a summary description of the Project including: the name of the </w:t>
      </w:r>
      <w:r w:rsidR="00F4700C">
        <w:t>Principal Investigator</w:t>
      </w:r>
      <w:r>
        <w:t>, the name of the Company, the title of the Project, the maximum amount of the Facility and the following description of the Project:</w:t>
      </w:r>
    </w:p>
    <w:p w14:paraId="54FA8952" w14:textId="77777777" w:rsidR="00B87C48" w:rsidRDefault="00B87C48" w:rsidP="00B87C48">
      <w:pPr>
        <w:pStyle w:val="Trustbody0"/>
        <w:keepNext w:val="0"/>
        <w:numPr>
          <w:ilvl w:val="0"/>
          <w:numId w:val="0"/>
        </w:numPr>
        <w:ind w:left="709"/>
      </w:pPr>
      <w:r w:rsidRPr="00B87C48">
        <w:rPr>
          <w:highlight w:val="yellow"/>
        </w:rPr>
        <w:t>[Company to suggest description of Project for publication on Wellcome website and other Wellcome materials]</w:t>
      </w:r>
    </w:p>
    <w:p w14:paraId="2A72E675" w14:textId="77777777" w:rsidR="00D92430" w:rsidRPr="003E08A3" w:rsidRDefault="00136D2D" w:rsidP="00141A31">
      <w:pPr>
        <w:pStyle w:val="Trustbody0"/>
        <w:keepNext w:val="0"/>
      </w:pPr>
      <w:bookmarkStart w:id="415" w:name="_DV_M244"/>
      <w:bookmarkEnd w:id="415"/>
      <w:r>
        <w:t>Wellcome</w:t>
      </w:r>
      <w:r w:rsidR="00281AE7" w:rsidRPr="003E08A3">
        <w:t>’s contribution must be acknowledged in all scientific publications concerning the Project, quoting the Award reference number</w:t>
      </w:r>
      <w:r w:rsidR="00601EB1">
        <w:t xml:space="preserve"> </w:t>
      </w:r>
      <w:r w:rsidR="00601EB1" w:rsidRPr="00605183">
        <w:rPr>
          <w:highlight w:val="yellow"/>
        </w:rPr>
        <w:t>[insert]</w:t>
      </w:r>
      <w:r w:rsidR="00281AE7" w:rsidRPr="003E08A3">
        <w:t>.</w:t>
      </w:r>
      <w:bookmarkStart w:id="416" w:name="_DV_M245"/>
      <w:bookmarkEnd w:id="416"/>
    </w:p>
    <w:p w14:paraId="14FFDDEA" w14:textId="77777777" w:rsidR="00281AE7" w:rsidRPr="003E08A3" w:rsidRDefault="00281AE7" w:rsidP="00141A31">
      <w:pPr>
        <w:pStyle w:val="Trustbody0"/>
        <w:keepNext w:val="0"/>
      </w:pPr>
      <w:r w:rsidRPr="003E08A3">
        <w:t xml:space="preserve">A copy of the final manuscript of all research publications that relate to the Project must be deposited into PubMed Central (or </w:t>
      </w:r>
      <w:r w:rsidR="00B82FF1">
        <w:t>Europe PubMed Central</w:t>
      </w:r>
      <w:r w:rsidRPr="003E08A3">
        <w:t>) upon acceptance for publication, to be made freely available as soon as possible and in any event no later than six (6) months after the journal publisher’s official date of final publication.</w:t>
      </w:r>
    </w:p>
    <w:p w14:paraId="36F11175" w14:textId="77777777" w:rsidR="00281AE7" w:rsidRDefault="00281AE7" w:rsidP="00141A31">
      <w:pPr>
        <w:pStyle w:val="Trustheading1"/>
        <w:keepNext w:val="0"/>
      </w:pPr>
      <w:bookmarkStart w:id="417" w:name="_DV_M246"/>
      <w:bookmarkStart w:id="418" w:name="_Ref513625614"/>
      <w:bookmarkStart w:id="419" w:name="_Toc232496163"/>
      <w:bookmarkStart w:id="420" w:name="_Toc232496370"/>
      <w:bookmarkStart w:id="421" w:name="_Toc524169232"/>
      <w:bookmarkStart w:id="422" w:name="_Toc53556138"/>
      <w:bookmarkStart w:id="423" w:name="_Toc54505099"/>
      <w:bookmarkStart w:id="424" w:name="_Toc9331737"/>
      <w:bookmarkEnd w:id="417"/>
      <w:r>
        <w:t>CONFIDENTIALITY</w:t>
      </w:r>
      <w:bookmarkEnd w:id="418"/>
      <w:bookmarkEnd w:id="419"/>
      <w:bookmarkEnd w:id="420"/>
      <w:bookmarkEnd w:id="421"/>
      <w:bookmarkEnd w:id="422"/>
      <w:bookmarkEnd w:id="423"/>
      <w:bookmarkEnd w:id="424"/>
    </w:p>
    <w:p w14:paraId="593778DD" w14:textId="01EEA39F" w:rsidR="00281AE7" w:rsidRPr="00D92430" w:rsidRDefault="00281AE7" w:rsidP="00141A31">
      <w:pPr>
        <w:pStyle w:val="Trustbody0"/>
        <w:keepNext w:val="0"/>
      </w:pPr>
      <w:bookmarkStart w:id="425" w:name="_DV_M247"/>
      <w:bookmarkStart w:id="426" w:name="_Ref515955055"/>
      <w:bookmarkEnd w:id="425"/>
      <w:r w:rsidRPr="00D92430">
        <w:t>The Parties shall keep confidential and ensure that their respective officers, employees, consultants, agents and professional and other advisers shall keep confidential any information:</w:t>
      </w:r>
      <w:bookmarkEnd w:id="426"/>
    </w:p>
    <w:p w14:paraId="40249B70" w14:textId="77777777" w:rsidR="00281AE7" w:rsidRPr="00D92430" w:rsidRDefault="00281AE7" w:rsidP="00141A31">
      <w:pPr>
        <w:pStyle w:val="Trustbody0"/>
        <w:keepNext w:val="0"/>
        <w:numPr>
          <w:ilvl w:val="2"/>
          <w:numId w:val="31"/>
        </w:numPr>
      </w:pPr>
      <w:r w:rsidRPr="00D92430">
        <w:t>relating to the customers, business, assets or affairs of the Company;</w:t>
      </w:r>
    </w:p>
    <w:p w14:paraId="576BF9C4" w14:textId="77777777" w:rsidR="00281AE7" w:rsidRPr="00D92430" w:rsidRDefault="00281AE7" w:rsidP="00141A31">
      <w:pPr>
        <w:pStyle w:val="Trustbody0"/>
        <w:keepNext w:val="0"/>
        <w:numPr>
          <w:ilvl w:val="2"/>
          <w:numId w:val="31"/>
        </w:numPr>
      </w:pPr>
      <w:r w:rsidRPr="00D92430">
        <w:t xml:space="preserve">relating to the customers, business, assets or affairs of </w:t>
      </w:r>
      <w:r w:rsidR="00136D2D">
        <w:t>Wellcome</w:t>
      </w:r>
      <w:r w:rsidRPr="00D92430">
        <w:t>; or</w:t>
      </w:r>
    </w:p>
    <w:p w14:paraId="6459CB7D" w14:textId="77777777" w:rsidR="00281AE7" w:rsidRPr="00D92430" w:rsidRDefault="00281AE7" w:rsidP="00141A31">
      <w:pPr>
        <w:pStyle w:val="Trustbody0"/>
        <w:keepNext w:val="0"/>
        <w:numPr>
          <w:ilvl w:val="2"/>
          <w:numId w:val="31"/>
        </w:numPr>
      </w:pPr>
      <w:r w:rsidRPr="00D92430">
        <w:lastRenderedPageBreak/>
        <w:t xml:space="preserve">which relates to the Project or the contents of this Agreement or any agreement or arrangement entered into pursuant to this Agreement </w:t>
      </w:r>
      <w:bookmarkStart w:id="427" w:name="_DV_M251"/>
      <w:bookmarkEnd w:id="427"/>
      <w:r w:rsidRPr="00D92430">
        <w:t>(the “</w:t>
      </w:r>
      <w:r w:rsidRPr="00D92430">
        <w:rPr>
          <w:b/>
        </w:rPr>
        <w:t>Confidential Information</w:t>
      </w:r>
      <w:r w:rsidRPr="00D92430">
        <w:t>”).</w:t>
      </w:r>
    </w:p>
    <w:p w14:paraId="1C6971BD" w14:textId="77777777" w:rsidR="00FE2FF7" w:rsidRDefault="00281AE7" w:rsidP="00FE2FF7">
      <w:pPr>
        <w:pStyle w:val="Trustbody0"/>
      </w:pPr>
      <w:bookmarkStart w:id="428" w:name="_DV_M252"/>
      <w:bookmarkEnd w:id="428"/>
      <w:r w:rsidRPr="003E08A3">
        <w:t xml:space="preserve">Save as set out below, </w:t>
      </w:r>
      <w:r w:rsidRPr="00E402B6">
        <w:t>neither</w:t>
      </w:r>
      <w:r w:rsidRPr="003E08A3">
        <w:t xml:space="preserve"> Party may us</w:t>
      </w:r>
      <w:r w:rsidR="001925DD" w:rsidRPr="003E08A3">
        <w:t xml:space="preserve">e for its own business purposes </w:t>
      </w:r>
      <w:r w:rsidRPr="003E08A3">
        <w:t xml:space="preserve">or disclose to any third party any Confidential Information of </w:t>
      </w:r>
      <w:r w:rsidRPr="00E402B6">
        <w:t>the other</w:t>
      </w:r>
      <w:r w:rsidRPr="003E08A3">
        <w:t xml:space="preserve"> Party without the prior consent of the Party to whom the Confidential Information relates. </w:t>
      </w:r>
    </w:p>
    <w:p w14:paraId="7388F040" w14:textId="0AABA27F" w:rsidR="00FE2FF7" w:rsidRDefault="00FE2FF7" w:rsidP="00841C46">
      <w:pPr>
        <w:pStyle w:val="Trustbody0"/>
      </w:pPr>
      <w:r>
        <w:t>In recognition of Wellcome’s role of a major funder of medical research, nothing in this Clause 20 shall prevent Wellcome from using the Confidential Information, or comparing the Confidential Information to information already in its possession, in each case solely to inform its internal assessment of other applications made to it for funding in furtherance of its charitable mission.</w:t>
      </w:r>
    </w:p>
    <w:p w14:paraId="63E05AD7" w14:textId="77777777" w:rsidR="003E08A3" w:rsidRDefault="00281AE7" w:rsidP="00141A31">
      <w:pPr>
        <w:pStyle w:val="Trustbody0"/>
        <w:keepNext w:val="0"/>
        <w:rPr>
          <w:bCs w:val="0"/>
        </w:rPr>
      </w:pPr>
      <w:r w:rsidRPr="003E08A3">
        <w:rPr>
          <w:bCs w:val="0"/>
        </w:rPr>
        <w:t>Confidential Information does not include:</w:t>
      </w:r>
    </w:p>
    <w:p w14:paraId="3109E18B" w14:textId="77777777" w:rsidR="00281AE7" w:rsidRPr="003E08A3" w:rsidRDefault="00281AE7" w:rsidP="00141A31">
      <w:pPr>
        <w:pStyle w:val="Trustbody0"/>
        <w:keepNext w:val="0"/>
        <w:numPr>
          <w:ilvl w:val="2"/>
          <w:numId w:val="31"/>
        </w:numPr>
        <w:rPr>
          <w:bCs w:val="0"/>
        </w:rPr>
      </w:pPr>
      <w:r w:rsidRPr="003E08A3">
        <w:t>information which is or becomes publicly available (otherwise than as a result of a breach of this Agreement or any other agreement between the Parties);</w:t>
      </w:r>
    </w:p>
    <w:p w14:paraId="631E5980" w14:textId="77777777" w:rsidR="00281AE7" w:rsidRPr="00D92430" w:rsidRDefault="00281AE7" w:rsidP="00141A31">
      <w:pPr>
        <w:pStyle w:val="Trustbody0"/>
        <w:keepNext w:val="0"/>
        <w:numPr>
          <w:ilvl w:val="2"/>
          <w:numId w:val="31"/>
        </w:numPr>
      </w:pPr>
      <w:r w:rsidRPr="00D92430">
        <w:t>information which is independently developed by the relevant Party or acquired from a third party, to the extent that it is acquired with the right to disclose it;</w:t>
      </w:r>
    </w:p>
    <w:p w14:paraId="1E5C72B2" w14:textId="77777777" w:rsidR="00FF1AD9" w:rsidRDefault="00281AE7" w:rsidP="00141A31">
      <w:pPr>
        <w:pStyle w:val="Trustbody0"/>
        <w:keepNext w:val="0"/>
        <w:numPr>
          <w:ilvl w:val="2"/>
          <w:numId w:val="31"/>
        </w:numPr>
      </w:pPr>
      <w:r w:rsidRPr="00D92430">
        <w:t>information which was lawfully in the possession of the relevant Party prior to or on the Effective Date, free of any restriction on disclosure as can be shown by that Party’s written records or other reasonable evidence;</w:t>
      </w:r>
    </w:p>
    <w:p w14:paraId="5BA8DF6B" w14:textId="77777777" w:rsidR="00281AE7" w:rsidRPr="00D92430" w:rsidRDefault="00281AE7" w:rsidP="00141A31">
      <w:pPr>
        <w:pStyle w:val="Trustbody0"/>
        <w:keepNext w:val="0"/>
        <w:numPr>
          <w:ilvl w:val="2"/>
          <w:numId w:val="31"/>
        </w:numPr>
      </w:pPr>
      <w:r w:rsidRPr="00D92430">
        <w:t>the disclosure of information to the extent required to be disclosed by law, including any requirements for disclosure under the Freedom of Information Act 2000 or any court of competent jurisdiction, any governmental official, any tax or regulatory authority (including any Recognised Investment Exchange and the Panel on Takeovers and Mergers) or any binding judgement, order or requirement of any other competent authority;</w:t>
      </w:r>
    </w:p>
    <w:p w14:paraId="788FF405" w14:textId="77777777" w:rsidR="00281AE7" w:rsidRPr="00D92430" w:rsidRDefault="00281AE7" w:rsidP="00141A31">
      <w:pPr>
        <w:pStyle w:val="Trustbody0"/>
        <w:keepNext w:val="0"/>
        <w:numPr>
          <w:ilvl w:val="2"/>
          <w:numId w:val="31"/>
        </w:numPr>
      </w:pPr>
      <w:bookmarkStart w:id="429" w:name="_DV_M257"/>
      <w:bookmarkEnd w:id="429"/>
      <w:r w:rsidRPr="00D92430">
        <w:t xml:space="preserve">the disclosure to a Party’s professional advisers or to </w:t>
      </w:r>
      <w:r w:rsidR="00136D2D">
        <w:t>Wellcome</w:t>
      </w:r>
      <w:r w:rsidRPr="00D92430">
        <w:t>’s Site Visit Group of information reasonably required to be disclosed for purposes relating to this Agreement;</w:t>
      </w:r>
    </w:p>
    <w:p w14:paraId="45915016" w14:textId="41241DB7" w:rsidR="00281AE7" w:rsidRPr="00D92430" w:rsidRDefault="00281AE7" w:rsidP="00141A31">
      <w:pPr>
        <w:pStyle w:val="Trustbody0"/>
        <w:keepNext w:val="0"/>
        <w:numPr>
          <w:ilvl w:val="2"/>
          <w:numId w:val="31"/>
        </w:numPr>
      </w:pPr>
      <w:r w:rsidRPr="00D92430">
        <w:t xml:space="preserve">any announcement made, or information provided in relation to the Company with the approval of </w:t>
      </w:r>
      <w:r w:rsidR="00136D2D">
        <w:t>Wellcome</w:t>
      </w:r>
      <w:r w:rsidRPr="00D92430">
        <w:t xml:space="preserve"> in accordance with Clause </w:t>
      </w:r>
      <w:r w:rsidR="00605183">
        <w:fldChar w:fldCharType="begin"/>
      </w:r>
      <w:r w:rsidR="00605183">
        <w:instrText xml:space="preserve"> REF _Ref223863464 \r \h </w:instrText>
      </w:r>
      <w:r w:rsidR="00605183">
        <w:fldChar w:fldCharType="separate"/>
      </w:r>
      <w:r w:rsidR="006619F7">
        <w:t>19</w:t>
      </w:r>
      <w:r w:rsidR="00605183">
        <w:fldChar w:fldCharType="end"/>
      </w:r>
      <w:r w:rsidRPr="00D92430">
        <w:t>; and</w:t>
      </w:r>
    </w:p>
    <w:p w14:paraId="72BA47F6" w14:textId="77777777" w:rsidR="00601EB1" w:rsidRDefault="00281AE7" w:rsidP="00141A31">
      <w:pPr>
        <w:pStyle w:val="Trustbody0"/>
        <w:keepNext w:val="0"/>
        <w:numPr>
          <w:ilvl w:val="2"/>
          <w:numId w:val="31"/>
        </w:numPr>
      </w:pPr>
      <w:r w:rsidRPr="00D92430">
        <w:t xml:space="preserve">the disclosure of information by </w:t>
      </w:r>
      <w:r w:rsidR="00136D2D">
        <w:t>Wellcome</w:t>
      </w:r>
      <w:r w:rsidRPr="00D92430">
        <w:t xml:space="preserve"> for the purposes of</w:t>
      </w:r>
      <w:r w:rsidR="00601EB1">
        <w:t>:</w:t>
      </w:r>
      <w:r w:rsidRPr="00D92430">
        <w:t xml:space="preserve"> </w:t>
      </w:r>
    </w:p>
    <w:p w14:paraId="6F679EC0" w14:textId="65D41636" w:rsidR="00601EB1" w:rsidRDefault="00281AE7" w:rsidP="00141A31">
      <w:pPr>
        <w:pStyle w:val="Trustbody0"/>
        <w:keepNext w:val="0"/>
        <w:numPr>
          <w:ilvl w:val="3"/>
          <w:numId w:val="31"/>
        </w:numPr>
      </w:pPr>
      <w:r w:rsidRPr="00D92430">
        <w:t>publishing summary details of</w:t>
      </w:r>
      <w:r w:rsidR="00AC5167">
        <w:t xml:space="preserve"> </w:t>
      </w:r>
      <w:r w:rsidRPr="00D92430">
        <w:t xml:space="preserve">awards made by </w:t>
      </w:r>
      <w:r w:rsidR="00136D2D">
        <w:t>Wellcome</w:t>
      </w:r>
      <w:r w:rsidR="00601EB1">
        <w:t xml:space="preserve"> funding</w:t>
      </w:r>
      <w:r w:rsidR="00AC5167">
        <w:t xml:space="preserve"> and in accordance with Clause 19.2</w:t>
      </w:r>
      <w:r w:rsidR="005D7280">
        <w:t>;</w:t>
      </w:r>
    </w:p>
    <w:p w14:paraId="75422BA6" w14:textId="18E2E2B6" w:rsidR="00601EB1" w:rsidRDefault="00601EB1" w:rsidP="00141A31">
      <w:pPr>
        <w:pStyle w:val="Trustbody0"/>
        <w:keepNext w:val="0"/>
        <w:numPr>
          <w:ilvl w:val="3"/>
          <w:numId w:val="31"/>
        </w:numPr>
      </w:pPr>
      <w:r>
        <w:t>[</w:t>
      </w:r>
      <w:r w:rsidR="00281AE7" w:rsidRPr="00841C46">
        <w:rPr>
          <w:highlight w:val="yellow"/>
        </w:rPr>
        <w:t xml:space="preserve">for the purpose of registering a clinical trial </w:t>
      </w:r>
      <w:r w:rsidR="00AC5167">
        <w:rPr>
          <w:highlight w:val="yellow"/>
        </w:rPr>
        <w:t>in accordance with the Wellcome Policies</w:t>
      </w:r>
      <w:r>
        <w:t>;]</w:t>
      </w:r>
      <w:r w:rsidR="00FE2FF7">
        <w:t>and</w:t>
      </w:r>
    </w:p>
    <w:p w14:paraId="069181E9" w14:textId="7DAE5908" w:rsidR="00036CFB" w:rsidRDefault="00601EB1" w:rsidP="00141A31">
      <w:pPr>
        <w:pStyle w:val="Trustbody0"/>
        <w:keepNext w:val="0"/>
        <w:numPr>
          <w:ilvl w:val="3"/>
          <w:numId w:val="31"/>
        </w:numPr>
      </w:pPr>
      <w:r>
        <w:t>Publishing summary details of the public healthcare benefit of Wellcome</w:t>
      </w:r>
      <w:r w:rsidR="00036CFB">
        <w:t xml:space="preserve"> funding including </w:t>
      </w:r>
      <w:r w:rsidR="00036CFB" w:rsidRPr="00841C46">
        <w:rPr>
          <w:highlight w:val="yellow"/>
        </w:rPr>
        <w:t xml:space="preserve">[the number of] [doses of] Product] </w:t>
      </w:r>
      <w:r w:rsidR="00036CFB" w:rsidRPr="00841C46">
        <w:rPr>
          <w:highlight w:val="yellow"/>
        </w:rPr>
        <w:lastRenderedPageBreak/>
        <w:t>[in the applicable indication] [in the Field]</w:t>
      </w:r>
      <w:r w:rsidR="00036CFB">
        <w:t xml:space="preserve"> made available</w:t>
      </w:r>
      <w:r w:rsidR="005D7280">
        <w:t>;</w:t>
      </w:r>
    </w:p>
    <w:p w14:paraId="17316BD6" w14:textId="77777777" w:rsidR="003E08A3" w:rsidRDefault="00281AE7" w:rsidP="00141A31">
      <w:pPr>
        <w:pStyle w:val="Trustbody0"/>
        <w:keepNext w:val="0"/>
      </w:pPr>
      <w:bookmarkStart w:id="430" w:name="_DV_M260"/>
      <w:bookmarkEnd w:id="430"/>
      <w:r w:rsidRPr="003E08A3">
        <w:t>Each Party shall inform any officer, employee, consultant or agent or any professional or other adviser advising it in relation to matters relating to this Agreement, or to whom it provides Confidential Information, that such information is confidential and shall instruct them:</w:t>
      </w:r>
    </w:p>
    <w:p w14:paraId="5E02C051" w14:textId="77777777" w:rsidR="00281AE7" w:rsidRPr="003E08A3" w:rsidRDefault="00281AE7" w:rsidP="00141A31">
      <w:pPr>
        <w:pStyle w:val="Trustbody0"/>
        <w:keepNext w:val="0"/>
        <w:numPr>
          <w:ilvl w:val="2"/>
          <w:numId w:val="31"/>
        </w:numPr>
      </w:pPr>
      <w:r w:rsidRPr="003E08A3">
        <w:t>to keep it confidential; and</w:t>
      </w:r>
    </w:p>
    <w:p w14:paraId="2A98B985" w14:textId="4EF059C1" w:rsidR="00281AE7" w:rsidRPr="00D92430" w:rsidRDefault="00281AE7" w:rsidP="00141A31">
      <w:pPr>
        <w:pStyle w:val="Trustbody0"/>
        <w:keepNext w:val="0"/>
        <w:numPr>
          <w:ilvl w:val="2"/>
          <w:numId w:val="31"/>
        </w:numPr>
      </w:pPr>
      <w:r w:rsidRPr="00D92430">
        <w:t>not to disclose it to any third party (other than those persons to whom it has already been or may be disclosed in accordance with the terms of this Agreement),</w:t>
      </w:r>
      <w:bookmarkStart w:id="431" w:name="_DV_M263"/>
      <w:bookmarkEnd w:id="431"/>
      <w:r w:rsidR="00D92430">
        <w:t xml:space="preserve"> </w:t>
      </w:r>
      <w:r w:rsidRPr="00D92430">
        <w:t xml:space="preserve">provided that the disclosing Party shall remain responsible for any breach of Clause </w:t>
      </w:r>
      <w:r w:rsidR="005F2727">
        <w:t>20</w:t>
      </w:r>
      <w:r w:rsidRPr="00D92430">
        <w:t xml:space="preserve"> by the person to whom that Confidential Information is disclosed.</w:t>
      </w:r>
    </w:p>
    <w:p w14:paraId="4011F1D7" w14:textId="77777777" w:rsidR="003E08A3" w:rsidRDefault="00281AE7" w:rsidP="00141A31">
      <w:pPr>
        <w:pStyle w:val="Trustbody0"/>
        <w:keepNext w:val="0"/>
      </w:pPr>
      <w:bookmarkStart w:id="432" w:name="_DV_M264"/>
      <w:bookmarkEnd w:id="432"/>
      <w:r w:rsidRPr="003E08A3">
        <w:t>Without prejudice to any other rights or remedies which a Party may have, the Parties acknowledge and agree that damages would not be an adequate remedy for any breach of Clause 19 and the remedies of injunction, specific performance and other equitable relief are appropriate for any threatened or actual breach of any such provision.</w:t>
      </w:r>
      <w:bookmarkStart w:id="433" w:name="_DV_M265"/>
      <w:bookmarkStart w:id="434" w:name="_Ref116192198"/>
      <w:bookmarkStart w:id="435" w:name="_Toc232496164"/>
      <w:bookmarkStart w:id="436" w:name="_Toc232496371"/>
      <w:bookmarkEnd w:id="433"/>
    </w:p>
    <w:p w14:paraId="0B77ACBC" w14:textId="77777777" w:rsidR="00281AE7" w:rsidRDefault="00281AE7" w:rsidP="00141A31">
      <w:pPr>
        <w:pStyle w:val="Trustheading1"/>
        <w:keepNext w:val="0"/>
      </w:pPr>
      <w:bookmarkStart w:id="437" w:name="_Toc9331738"/>
      <w:r>
        <w:t>NOTICES</w:t>
      </w:r>
      <w:bookmarkEnd w:id="434"/>
      <w:bookmarkEnd w:id="435"/>
      <w:bookmarkEnd w:id="436"/>
      <w:bookmarkEnd w:id="437"/>
    </w:p>
    <w:p w14:paraId="092A63CB" w14:textId="77777777" w:rsidR="003E08A3" w:rsidRDefault="00281AE7" w:rsidP="00141A31">
      <w:pPr>
        <w:pStyle w:val="Trustbody0"/>
        <w:keepNext w:val="0"/>
      </w:pPr>
      <w:bookmarkStart w:id="438" w:name="_DV_M266"/>
      <w:bookmarkStart w:id="439" w:name="_Ref72656812"/>
      <w:bookmarkEnd w:id="438"/>
      <w:r w:rsidRPr="00D92430">
        <w:t xml:space="preserve">Any notice to be given pursuant to this Agreement shall be in writing in the English language and shall be delivered by overnight courier, by registered, recorded delivery or certified mail (postage prepaid) to the address Party set out below or such other address as a Party may from time to time designate by written notice to the other Party. </w:t>
      </w:r>
      <w:bookmarkEnd w:id="439"/>
    </w:p>
    <w:p w14:paraId="3A431EC4" w14:textId="77777777" w:rsidR="00532901" w:rsidRPr="00E402B6" w:rsidRDefault="00281AE7" w:rsidP="00141A31">
      <w:pPr>
        <w:pStyle w:val="Trustbody0"/>
        <w:keepNext w:val="0"/>
        <w:numPr>
          <w:ilvl w:val="2"/>
          <w:numId w:val="31"/>
        </w:numPr>
        <w:jc w:val="left"/>
      </w:pPr>
      <w:r w:rsidRPr="003E08A3">
        <w:rPr>
          <w:b/>
        </w:rPr>
        <w:t xml:space="preserve">Address of Company </w:t>
      </w:r>
      <w:r w:rsidRPr="003E08A3">
        <w:rPr>
          <w:b/>
        </w:rPr>
        <w:br/>
      </w:r>
    </w:p>
    <w:p w14:paraId="3C000BA3" w14:textId="77777777" w:rsidR="00281AE7" w:rsidRPr="003E08A3" w:rsidRDefault="00281AE7" w:rsidP="00141A31">
      <w:pPr>
        <w:pStyle w:val="Trustbody0"/>
        <w:keepNext w:val="0"/>
        <w:numPr>
          <w:ilvl w:val="0"/>
          <w:numId w:val="0"/>
        </w:numPr>
        <w:ind w:left="1418"/>
        <w:jc w:val="left"/>
      </w:pPr>
      <w:r w:rsidRPr="003E08A3">
        <w:rPr>
          <w:highlight w:val="yellow"/>
        </w:rPr>
        <w:t>[Address]</w:t>
      </w:r>
      <w:r w:rsidRPr="003E08A3">
        <w:rPr>
          <w:highlight w:val="yellow"/>
        </w:rPr>
        <w:br/>
        <w:t>[Address]</w:t>
      </w:r>
      <w:r w:rsidRPr="003E08A3">
        <w:rPr>
          <w:highlight w:val="yellow"/>
        </w:rPr>
        <w:br/>
        <w:t>[Address]</w:t>
      </w:r>
    </w:p>
    <w:p w14:paraId="68CB3C29" w14:textId="77777777" w:rsidR="00281AE7" w:rsidRDefault="00281AE7" w:rsidP="00141A31">
      <w:pPr>
        <w:tabs>
          <w:tab w:val="left" w:pos="3828"/>
        </w:tabs>
        <w:ind w:left="1418"/>
        <w:jc w:val="left"/>
        <w:rPr>
          <w:rFonts w:ascii="Arial" w:hAnsi="Arial" w:cs="Arial"/>
          <w:sz w:val="22"/>
          <w:szCs w:val="22"/>
        </w:rPr>
      </w:pPr>
      <w:bookmarkStart w:id="440" w:name="_DV_M268"/>
      <w:bookmarkStart w:id="441" w:name="_DV_M269"/>
      <w:bookmarkEnd w:id="440"/>
      <w:bookmarkEnd w:id="441"/>
      <w:r>
        <w:rPr>
          <w:rFonts w:ascii="Arial" w:hAnsi="Arial" w:cs="Arial"/>
          <w:sz w:val="22"/>
          <w:szCs w:val="22"/>
        </w:rPr>
        <w:t>for the attention of:</w:t>
      </w:r>
      <w:r>
        <w:rPr>
          <w:rFonts w:ascii="Arial" w:hAnsi="Arial" w:cs="Arial"/>
          <w:sz w:val="22"/>
          <w:szCs w:val="22"/>
        </w:rPr>
        <w:tab/>
      </w:r>
      <w:r>
        <w:rPr>
          <w:rFonts w:ascii="Arial" w:hAnsi="Arial" w:cs="Arial"/>
          <w:sz w:val="22"/>
          <w:szCs w:val="22"/>
          <w:highlight w:val="yellow"/>
        </w:rPr>
        <w:t>[Name]</w:t>
      </w:r>
    </w:p>
    <w:p w14:paraId="57CFE9D4" w14:textId="77777777" w:rsidR="00281AE7" w:rsidRPr="003E08A3" w:rsidRDefault="00281AE7" w:rsidP="00141A31">
      <w:pPr>
        <w:pStyle w:val="Trustbody0"/>
        <w:keepNext w:val="0"/>
        <w:numPr>
          <w:ilvl w:val="2"/>
          <w:numId w:val="31"/>
        </w:numPr>
        <w:jc w:val="left"/>
        <w:rPr>
          <w:b/>
        </w:rPr>
      </w:pPr>
      <w:r w:rsidRPr="003E08A3">
        <w:rPr>
          <w:b/>
        </w:rPr>
        <w:t xml:space="preserve">Address of </w:t>
      </w:r>
      <w:r w:rsidR="00136D2D">
        <w:rPr>
          <w:b/>
        </w:rPr>
        <w:t>Wellcome</w:t>
      </w:r>
    </w:p>
    <w:p w14:paraId="5E4A4A4C" w14:textId="77777777" w:rsidR="00281AE7" w:rsidRDefault="00EF24C8" w:rsidP="00141A31">
      <w:pPr>
        <w:tabs>
          <w:tab w:val="left" w:pos="3828"/>
        </w:tabs>
        <w:ind w:left="1418"/>
        <w:jc w:val="left"/>
        <w:rPr>
          <w:rFonts w:ascii="Arial" w:hAnsi="Arial" w:cs="Arial"/>
          <w:sz w:val="22"/>
          <w:szCs w:val="22"/>
        </w:rPr>
      </w:pPr>
      <w:bookmarkStart w:id="442" w:name="_DV_M271"/>
      <w:bookmarkEnd w:id="442"/>
      <w:r>
        <w:rPr>
          <w:rFonts w:ascii="Arial" w:hAnsi="Arial" w:cs="Arial"/>
          <w:sz w:val="22"/>
          <w:szCs w:val="22"/>
        </w:rPr>
        <w:t xml:space="preserve">Innovations Team </w:t>
      </w:r>
      <w:r w:rsidR="00281AE7">
        <w:rPr>
          <w:rFonts w:ascii="Arial" w:hAnsi="Arial" w:cs="Arial"/>
          <w:sz w:val="22"/>
          <w:szCs w:val="22"/>
        </w:rPr>
        <w:br/>
        <w:t xml:space="preserve">The Wellcome Trust Limited, </w:t>
      </w:r>
      <w:r w:rsidR="00281AE7">
        <w:rPr>
          <w:rFonts w:ascii="Arial" w:hAnsi="Arial" w:cs="Arial"/>
          <w:sz w:val="22"/>
          <w:szCs w:val="22"/>
        </w:rPr>
        <w:br/>
        <w:t>215 Euston Road</w:t>
      </w:r>
      <w:r w:rsidR="00281AE7">
        <w:rPr>
          <w:rFonts w:ascii="Arial" w:hAnsi="Arial" w:cs="Arial"/>
          <w:sz w:val="22"/>
          <w:szCs w:val="22"/>
        </w:rPr>
        <w:br/>
        <w:t>London NW1 2BE</w:t>
      </w:r>
    </w:p>
    <w:p w14:paraId="63112F1B" w14:textId="77777777" w:rsidR="00281AE7" w:rsidRDefault="00281AE7" w:rsidP="00141A31">
      <w:pPr>
        <w:tabs>
          <w:tab w:val="left" w:pos="3828"/>
        </w:tabs>
        <w:ind w:left="1418"/>
        <w:rPr>
          <w:rFonts w:ascii="Arial" w:hAnsi="Arial" w:cs="Arial"/>
          <w:sz w:val="22"/>
          <w:szCs w:val="22"/>
        </w:rPr>
      </w:pPr>
      <w:bookmarkStart w:id="443" w:name="_DV_M272"/>
      <w:bookmarkStart w:id="444" w:name="_DV_M273"/>
      <w:bookmarkEnd w:id="443"/>
      <w:bookmarkEnd w:id="444"/>
      <w:r>
        <w:rPr>
          <w:rFonts w:ascii="Arial" w:hAnsi="Arial" w:cs="Arial"/>
          <w:sz w:val="22"/>
          <w:szCs w:val="22"/>
        </w:rPr>
        <w:t>for the attention of:</w:t>
      </w:r>
      <w:r>
        <w:rPr>
          <w:rFonts w:ascii="Arial" w:hAnsi="Arial" w:cs="Arial"/>
          <w:sz w:val="22"/>
          <w:szCs w:val="22"/>
        </w:rPr>
        <w:tab/>
        <w:t xml:space="preserve">The </w:t>
      </w:r>
      <w:r w:rsidR="00D92430">
        <w:rPr>
          <w:rFonts w:ascii="Arial" w:hAnsi="Arial" w:cs="Arial"/>
          <w:sz w:val="22"/>
          <w:szCs w:val="22"/>
        </w:rPr>
        <w:t>Operations Manager</w:t>
      </w:r>
    </w:p>
    <w:p w14:paraId="2549156C" w14:textId="77777777" w:rsidR="00281AE7" w:rsidRDefault="00281AE7" w:rsidP="00141A31">
      <w:pPr>
        <w:tabs>
          <w:tab w:val="left" w:pos="3828"/>
        </w:tabs>
        <w:ind w:left="1418"/>
        <w:rPr>
          <w:rFonts w:ascii="Arial" w:hAnsi="Arial" w:cs="Arial"/>
          <w:sz w:val="22"/>
          <w:szCs w:val="22"/>
        </w:rPr>
      </w:pPr>
      <w:bookmarkStart w:id="445" w:name="_DV_M274"/>
      <w:bookmarkEnd w:id="445"/>
      <w:r>
        <w:rPr>
          <w:rFonts w:ascii="Arial" w:hAnsi="Arial" w:cs="Arial"/>
          <w:sz w:val="22"/>
          <w:szCs w:val="22"/>
        </w:rPr>
        <w:t xml:space="preserve">with a copy to: </w:t>
      </w:r>
      <w:r>
        <w:rPr>
          <w:rFonts w:ascii="Arial" w:hAnsi="Arial" w:cs="Arial"/>
          <w:sz w:val="22"/>
          <w:szCs w:val="22"/>
        </w:rPr>
        <w:tab/>
      </w:r>
      <w:r w:rsidR="00C91F56">
        <w:rPr>
          <w:rFonts w:ascii="Arial" w:hAnsi="Arial" w:cs="Arial"/>
          <w:sz w:val="22"/>
          <w:szCs w:val="22"/>
          <w:highlight w:val="yellow"/>
        </w:rPr>
        <w:t>InnovationsOperations@wellcome.ac.uk</w:t>
      </w:r>
    </w:p>
    <w:p w14:paraId="3E2614C8" w14:textId="405C13DC" w:rsidR="00281AE7" w:rsidRPr="00D92430" w:rsidRDefault="00281AE7" w:rsidP="00F4700C">
      <w:pPr>
        <w:pStyle w:val="Trustbody0"/>
        <w:keepNext w:val="0"/>
        <w:numPr>
          <w:ilvl w:val="2"/>
          <w:numId w:val="31"/>
        </w:numPr>
      </w:pPr>
      <w:bookmarkStart w:id="446" w:name="_DV_M275"/>
      <w:bookmarkEnd w:id="446"/>
      <w:r w:rsidRPr="003E08A3">
        <w:t>Any notice given pursuant to Clause 20.1 shall be deemed to have been receive</w:t>
      </w:r>
      <w:r w:rsidR="00F4700C">
        <w:t xml:space="preserve">d </w:t>
      </w:r>
      <w:r w:rsidRPr="00D92430">
        <w:t>on the day of receipt, provided receipt occurs on a Business Day or otherwise on the next following Business Day</w:t>
      </w:r>
      <w:r w:rsidR="00F4700C">
        <w:t>.</w:t>
      </w:r>
    </w:p>
    <w:p w14:paraId="55F805C9" w14:textId="77777777" w:rsidR="00281AE7" w:rsidRPr="003E08A3" w:rsidRDefault="00036CFB" w:rsidP="00141A31">
      <w:pPr>
        <w:pStyle w:val="Trustbody0"/>
        <w:keepNext w:val="0"/>
      </w:pPr>
      <w:bookmarkStart w:id="447" w:name="_DV_M278"/>
      <w:bookmarkEnd w:id="447"/>
      <w:r w:rsidRPr="00E402B6">
        <w:rPr>
          <w:highlight w:val="yellow"/>
        </w:rPr>
        <w:t xml:space="preserve">[Except for Safety Notices </w:t>
      </w:r>
      <w:r w:rsidR="008B42EF">
        <w:rPr>
          <w:highlight w:val="yellow"/>
        </w:rPr>
        <w:t xml:space="preserve">issued </w:t>
      </w:r>
      <w:r w:rsidRPr="00E402B6">
        <w:rPr>
          <w:highlight w:val="yellow"/>
        </w:rPr>
        <w:t>pursuant to Clause [</w:t>
      </w:r>
      <w:r w:rsidR="008B42EF">
        <w:rPr>
          <w:highlight w:val="yellow"/>
        </w:rPr>
        <w:t>11.7</w:t>
      </w:r>
      <w:r w:rsidRPr="00E402B6">
        <w:rPr>
          <w:highlight w:val="yellow"/>
        </w:rPr>
        <w:t>]]</w:t>
      </w:r>
      <w:r>
        <w:t xml:space="preserve">, </w:t>
      </w:r>
      <w:r w:rsidR="00EF24C8">
        <w:t>E</w:t>
      </w:r>
      <w:r w:rsidR="00281AE7" w:rsidRPr="003E08A3">
        <w:t>mail</w:t>
      </w:r>
      <w:r w:rsidR="00EF24C8">
        <w:t xml:space="preserve"> and fax</w:t>
      </w:r>
      <w:r w:rsidR="00281AE7" w:rsidRPr="003E08A3">
        <w:t xml:space="preserve"> </w:t>
      </w:r>
      <w:r w:rsidR="00EF24C8">
        <w:t>are</w:t>
      </w:r>
      <w:r w:rsidR="00281AE7" w:rsidRPr="003E08A3">
        <w:t xml:space="preserve"> not valid method</w:t>
      </w:r>
      <w:r w:rsidR="00EF24C8">
        <w:t>s</w:t>
      </w:r>
      <w:r w:rsidR="00281AE7" w:rsidRPr="003E08A3">
        <w:t xml:space="preserve"> of giving notice under this Agreement. </w:t>
      </w:r>
    </w:p>
    <w:p w14:paraId="2702D4A6" w14:textId="77777777" w:rsidR="00281AE7" w:rsidRDefault="00281AE7" w:rsidP="00141A31">
      <w:pPr>
        <w:pStyle w:val="Trustheading1"/>
        <w:keepNext w:val="0"/>
      </w:pPr>
      <w:bookmarkStart w:id="448" w:name="_DV_M279"/>
      <w:bookmarkStart w:id="449" w:name="_Ref231704997"/>
      <w:bookmarkStart w:id="450" w:name="_Toc232496165"/>
      <w:bookmarkStart w:id="451" w:name="_Toc232496372"/>
      <w:bookmarkStart w:id="452" w:name="_Toc9331739"/>
      <w:bookmarkEnd w:id="448"/>
      <w:r>
        <w:lastRenderedPageBreak/>
        <w:t>ASSIGNMENT</w:t>
      </w:r>
      <w:bookmarkEnd w:id="449"/>
      <w:bookmarkEnd w:id="450"/>
      <w:bookmarkEnd w:id="451"/>
      <w:bookmarkEnd w:id="452"/>
    </w:p>
    <w:p w14:paraId="32A4BBF9" w14:textId="77777777" w:rsidR="003E08A3" w:rsidRDefault="00281AE7" w:rsidP="00141A31">
      <w:pPr>
        <w:pStyle w:val="Trustbody0"/>
        <w:keepNext w:val="0"/>
      </w:pPr>
      <w:bookmarkStart w:id="453" w:name="_DV_M280"/>
      <w:bookmarkEnd w:id="453"/>
      <w:r w:rsidRPr="00D92430">
        <w:t xml:space="preserve">No Party </w:t>
      </w:r>
      <w:r w:rsidR="00036CFB">
        <w:t xml:space="preserve">may assign any of its rights or obligations under this Agreement without the </w:t>
      </w:r>
      <w:r w:rsidRPr="00D92430">
        <w:t>prior written consent of the other Party</w:t>
      </w:r>
      <w:r w:rsidR="00036CFB">
        <w:t>.</w:t>
      </w:r>
      <w:bookmarkStart w:id="454" w:name="_DV_M281"/>
      <w:bookmarkStart w:id="455" w:name="_Ref116965324"/>
      <w:bookmarkStart w:id="456" w:name="_Toc232496166"/>
      <w:bookmarkStart w:id="457" w:name="_Toc232496373"/>
      <w:bookmarkEnd w:id="454"/>
    </w:p>
    <w:p w14:paraId="74CC06DC" w14:textId="77777777" w:rsidR="00281AE7" w:rsidRDefault="00281AE7" w:rsidP="00141A31">
      <w:pPr>
        <w:pStyle w:val="Trustheading1"/>
        <w:keepNext w:val="0"/>
      </w:pPr>
      <w:bookmarkStart w:id="458" w:name="_Toc9331740"/>
      <w:r>
        <w:t>SEVERANCE OF TERMS</w:t>
      </w:r>
      <w:bookmarkEnd w:id="455"/>
      <w:bookmarkEnd w:id="456"/>
      <w:bookmarkEnd w:id="457"/>
      <w:bookmarkEnd w:id="458"/>
    </w:p>
    <w:p w14:paraId="52302A18" w14:textId="77777777" w:rsidR="00281AE7" w:rsidRPr="003E08A3" w:rsidRDefault="00281AE7" w:rsidP="00141A31">
      <w:pPr>
        <w:pStyle w:val="Trustbody0"/>
        <w:keepNext w:val="0"/>
      </w:pPr>
      <w:bookmarkStart w:id="459" w:name="_DV_M282"/>
      <w:bookmarkEnd w:id="459"/>
      <w:r w:rsidRPr="00D92430">
        <w:t xml:space="preserve">If </w:t>
      </w:r>
      <w:r w:rsidR="00036CFB">
        <w:t xml:space="preserve">any provision of this Agreement becomes invalid or unenforceable to any extent, the reminder of this Agreement and its application will not be affected and will remain enforceable to the greatest extent permitted by law. </w:t>
      </w:r>
      <w:bookmarkStart w:id="460" w:name="_DV_M285"/>
      <w:bookmarkEnd w:id="460"/>
    </w:p>
    <w:p w14:paraId="1CCBC472" w14:textId="77777777" w:rsidR="00281AE7" w:rsidRDefault="00281AE7" w:rsidP="00141A31">
      <w:pPr>
        <w:pStyle w:val="Trustheading1"/>
        <w:keepNext w:val="0"/>
      </w:pPr>
      <w:bookmarkStart w:id="461" w:name="_DV_M286"/>
      <w:bookmarkStart w:id="462" w:name="_Toc232496167"/>
      <w:bookmarkStart w:id="463" w:name="_Toc232496374"/>
      <w:bookmarkStart w:id="464" w:name="_Toc9331741"/>
      <w:bookmarkEnd w:id="461"/>
      <w:r>
        <w:t>COSTS</w:t>
      </w:r>
      <w:bookmarkEnd w:id="462"/>
      <w:bookmarkEnd w:id="463"/>
      <w:bookmarkEnd w:id="464"/>
    </w:p>
    <w:p w14:paraId="300A4B4F" w14:textId="77777777" w:rsidR="00AC5167" w:rsidRDefault="00281AE7" w:rsidP="00141A31">
      <w:pPr>
        <w:pStyle w:val="Trustbody0"/>
        <w:keepNext w:val="0"/>
        <w:spacing w:after="0"/>
      </w:pPr>
      <w:bookmarkStart w:id="465" w:name="_DV_M287"/>
      <w:bookmarkEnd w:id="465"/>
      <w:r w:rsidRPr="00D92430">
        <w:t>Each Party shall bear its own legal costs, legal fees and other expenses incurred in the preparation and execution of this Agreement.</w:t>
      </w:r>
    </w:p>
    <w:p w14:paraId="503C0834" w14:textId="2772A402" w:rsidR="00281AE7" w:rsidRDefault="00281AE7" w:rsidP="00841C46">
      <w:pPr>
        <w:pStyle w:val="Trustbody0"/>
        <w:keepNext w:val="0"/>
        <w:numPr>
          <w:ilvl w:val="0"/>
          <w:numId w:val="0"/>
        </w:numPr>
        <w:spacing w:after="0"/>
        <w:ind w:left="709"/>
      </w:pPr>
    </w:p>
    <w:p w14:paraId="2A1394F9" w14:textId="77777777" w:rsidR="00281AE7" w:rsidRDefault="00281AE7" w:rsidP="00141A31">
      <w:pPr>
        <w:pStyle w:val="Trustheading1"/>
        <w:keepNext w:val="0"/>
      </w:pPr>
      <w:bookmarkStart w:id="466" w:name="_DV_M288"/>
      <w:bookmarkStart w:id="467" w:name="_Toc232496168"/>
      <w:bookmarkStart w:id="468" w:name="_Toc232496375"/>
      <w:bookmarkStart w:id="469" w:name="_Toc9331742"/>
      <w:bookmarkEnd w:id="466"/>
      <w:r>
        <w:t>FURTHER ASSURANCES</w:t>
      </w:r>
      <w:bookmarkEnd w:id="467"/>
      <w:bookmarkEnd w:id="468"/>
      <w:bookmarkEnd w:id="469"/>
    </w:p>
    <w:p w14:paraId="4C46E561" w14:textId="77777777" w:rsidR="00281AE7" w:rsidRPr="00D92430" w:rsidRDefault="00281AE7" w:rsidP="00141A31">
      <w:pPr>
        <w:pStyle w:val="Trustbody0"/>
        <w:keepNext w:val="0"/>
      </w:pPr>
      <w:bookmarkStart w:id="470" w:name="_DV_M289"/>
      <w:bookmarkEnd w:id="470"/>
      <w:r w:rsidRPr="00D92430">
        <w:t xml:space="preserve">Each Party shall perform such acts and execute such documents as </w:t>
      </w:r>
      <w:r w:rsidR="00036CFB">
        <w:t xml:space="preserve">be necessary or desirable to give effect to this Agreement. </w:t>
      </w:r>
    </w:p>
    <w:p w14:paraId="56DA9AAC" w14:textId="77777777" w:rsidR="00281AE7" w:rsidRDefault="00281AE7" w:rsidP="00141A31">
      <w:pPr>
        <w:pStyle w:val="Trustheading1"/>
        <w:keepNext w:val="0"/>
      </w:pPr>
      <w:bookmarkStart w:id="471" w:name="_DV_M290"/>
      <w:bookmarkStart w:id="472" w:name="_Toc232496169"/>
      <w:bookmarkStart w:id="473" w:name="_Toc232496376"/>
      <w:bookmarkStart w:id="474" w:name="_Toc9331743"/>
      <w:bookmarkEnd w:id="471"/>
      <w:r>
        <w:t>GENERAL</w:t>
      </w:r>
      <w:bookmarkEnd w:id="472"/>
      <w:bookmarkEnd w:id="473"/>
      <w:bookmarkEnd w:id="474"/>
    </w:p>
    <w:p w14:paraId="1B6C898F" w14:textId="77777777" w:rsidR="00281AE7" w:rsidRPr="00D92430" w:rsidRDefault="00281AE7" w:rsidP="00141A31">
      <w:pPr>
        <w:pStyle w:val="Trustbody0"/>
        <w:keepNext w:val="0"/>
      </w:pPr>
      <w:bookmarkStart w:id="475" w:name="_DV_M291"/>
      <w:bookmarkEnd w:id="475"/>
      <w:r w:rsidRPr="00D92430">
        <w:t>If any provisions of the</w:t>
      </w:r>
      <w:r w:rsidR="00D92430">
        <w:t xml:space="preserve"> m</w:t>
      </w:r>
      <w:r w:rsidRPr="00D92430">
        <w:t xml:space="preserve">emorandum </w:t>
      </w:r>
      <w:r w:rsidR="00D92430">
        <w:t>of association</w:t>
      </w:r>
      <w:r w:rsidR="006060A6">
        <w:t>,</w:t>
      </w:r>
      <w:r w:rsidR="00D92430">
        <w:t xml:space="preserve"> </w:t>
      </w:r>
      <w:r w:rsidRPr="00D92430">
        <w:t xml:space="preserve">or </w:t>
      </w:r>
      <w:r w:rsidR="00D92430">
        <w:t>the a</w:t>
      </w:r>
      <w:r w:rsidRPr="00D92430">
        <w:t>rticles</w:t>
      </w:r>
      <w:r w:rsidR="00D92430">
        <w:t xml:space="preserve"> of association</w:t>
      </w:r>
      <w:r w:rsidRPr="00D92430">
        <w:t xml:space="preserve"> of the Company</w:t>
      </w:r>
      <w:r w:rsidR="00EF24C8">
        <w:t xml:space="preserve"> (or both)</w:t>
      </w:r>
      <w:r w:rsidRPr="00D92430">
        <w:t xml:space="preserve"> at any time conflict with any of the provisions of this Agreement, the provisions of this Agreement shall prevail.</w:t>
      </w:r>
    </w:p>
    <w:p w14:paraId="2DE5FAF5" w14:textId="77777777" w:rsidR="00281AE7" w:rsidRPr="003E08A3" w:rsidRDefault="00281AE7" w:rsidP="00141A31">
      <w:pPr>
        <w:pStyle w:val="Trustbody0"/>
        <w:keepNext w:val="0"/>
      </w:pPr>
      <w:bookmarkStart w:id="476" w:name="_DV_M292"/>
      <w:bookmarkStart w:id="477" w:name="_DV_M293"/>
      <w:bookmarkEnd w:id="476"/>
      <w:bookmarkEnd w:id="477"/>
      <w:r>
        <w:t xml:space="preserve">This Agreement may be executed in </w:t>
      </w:r>
      <w:r w:rsidR="00036CFB">
        <w:t>two or more</w:t>
      </w:r>
      <w:r>
        <w:t xml:space="preserve"> counterparts but shall not be effective until both Parties have executed at least one counterpart. Each counterpart shall constitute an original of this Agreement, but all the counterparts shall together constitute one and the same instrument.</w:t>
      </w:r>
    </w:p>
    <w:p w14:paraId="6AD951D5" w14:textId="77777777" w:rsidR="003E08A3" w:rsidRDefault="00281AE7" w:rsidP="00141A31">
      <w:pPr>
        <w:pStyle w:val="Trustbody0"/>
        <w:keepNext w:val="0"/>
      </w:pPr>
      <w:bookmarkStart w:id="478" w:name="_DV_M294"/>
      <w:bookmarkEnd w:id="478"/>
      <w:r w:rsidRPr="003E08A3">
        <w:t>A person who is not a Party has no right under the Contracts (Rights of Third Parties) Act 1999 to enforce or to enjoy the benefit of any term of this Agreement.</w:t>
      </w:r>
      <w:bookmarkStart w:id="479" w:name="_DV_M295"/>
      <w:bookmarkStart w:id="480" w:name="_Ref231705020"/>
      <w:bookmarkStart w:id="481" w:name="_Toc232496170"/>
      <w:bookmarkStart w:id="482" w:name="_Toc232496377"/>
      <w:bookmarkEnd w:id="479"/>
    </w:p>
    <w:p w14:paraId="2E254780" w14:textId="77777777" w:rsidR="00281AE7" w:rsidRDefault="00281AE7" w:rsidP="00141A31">
      <w:pPr>
        <w:pStyle w:val="Trustheading1"/>
        <w:keepNext w:val="0"/>
      </w:pPr>
      <w:bookmarkStart w:id="483" w:name="_Toc9331744"/>
      <w:r>
        <w:t>GOVERNING LAW</w:t>
      </w:r>
      <w:bookmarkEnd w:id="480"/>
      <w:bookmarkEnd w:id="481"/>
      <w:bookmarkEnd w:id="482"/>
      <w:bookmarkEnd w:id="483"/>
    </w:p>
    <w:p w14:paraId="6734BB5C" w14:textId="77777777" w:rsidR="00281AE7" w:rsidRPr="00D92430" w:rsidRDefault="00281AE7" w:rsidP="00141A31">
      <w:pPr>
        <w:pStyle w:val="Trustbody0"/>
        <w:keepNext w:val="0"/>
      </w:pPr>
      <w:bookmarkStart w:id="484" w:name="_DV_M296"/>
      <w:bookmarkEnd w:id="484"/>
      <w:r w:rsidRPr="00D92430">
        <w:t>This Agreement (and any dispute, controversy, proceedings or claim of whatever nature arising out of this Agreement or its formation) shall be governed by and construed in accordance with the laws of England. Except as provided in Clause 1</w:t>
      </w:r>
      <w:r w:rsidR="008B42EF">
        <w:t>6</w:t>
      </w:r>
      <w:r w:rsidRPr="00D92430">
        <w:t xml:space="preserve">, the Parties irrevocably submit to the exclusive jurisdiction of the Courts of England, provided that nothing in this clause shall prevent either Party from seeking injunctive relief in any court of competent jurisdiction in respect of a breach or threatened breach of Clause </w:t>
      </w:r>
      <w:r w:rsidR="008B42EF">
        <w:t>20</w:t>
      </w:r>
      <w:r w:rsidRPr="00D92430">
        <w:t xml:space="preserve"> (Confidentiality). </w:t>
      </w:r>
    </w:p>
    <w:p w14:paraId="6D04ABA9" w14:textId="132A91B0" w:rsidR="00281AE7" w:rsidRPr="00125FA0" w:rsidRDefault="00281AE7" w:rsidP="00141A31">
      <w:pPr>
        <w:pStyle w:val="Heading1"/>
        <w:keepNext w:val="0"/>
        <w:numPr>
          <w:ilvl w:val="0"/>
          <w:numId w:val="0"/>
        </w:numPr>
        <w:jc w:val="center"/>
        <w:rPr>
          <w:rFonts w:ascii="Arial" w:hAnsi="Arial" w:cs="Arial"/>
          <w:sz w:val="22"/>
          <w:szCs w:val="22"/>
        </w:rPr>
      </w:pPr>
      <w:bookmarkStart w:id="485" w:name="_DV_M297"/>
      <w:bookmarkEnd w:id="485"/>
      <w:r>
        <w:rPr>
          <w:rFonts w:ascii="Arial" w:hAnsi="Arial" w:cs="Arial"/>
          <w:sz w:val="22"/>
          <w:szCs w:val="22"/>
        </w:rPr>
        <w:br w:type="page"/>
      </w:r>
      <w:bookmarkStart w:id="486" w:name="_DV_M298"/>
      <w:bookmarkStart w:id="487" w:name="_DV_M319"/>
      <w:bookmarkStart w:id="488" w:name="_Toc232496171"/>
      <w:bookmarkStart w:id="489" w:name="_Toc232496378"/>
      <w:bookmarkStart w:id="490" w:name="_Toc9331745"/>
      <w:bookmarkEnd w:id="486"/>
      <w:bookmarkEnd w:id="487"/>
      <w:r w:rsidR="00125FA0">
        <w:rPr>
          <w:rFonts w:ascii="Arial" w:hAnsi="Arial" w:cs="Arial"/>
          <w:sz w:val="22"/>
          <w:szCs w:val="22"/>
        </w:rPr>
        <w:lastRenderedPageBreak/>
        <w:t xml:space="preserve">SCHEDULE 1: </w:t>
      </w:r>
      <w:bookmarkEnd w:id="488"/>
      <w:bookmarkEnd w:id="489"/>
      <w:r w:rsidR="00AF4F73" w:rsidRPr="00841C46">
        <w:rPr>
          <w:rFonts w:ascii="Arial" w:hAnsi="Arial" w:cs="Arial"/>
          <w:sz w:val="22"/>
          <w:szCs w:val="22"/>
        </w:rPr>
        <w:t>MILESTONES</w:t>
      </w:r>
      <w:r w:rsidR="008B42EF" w:rsidRPr="00125FA0">
        <w:rPr>
          <w:rFonts w:ascii="Arial" w:hAnsi="Arial" w:cs="Arial"/>
          <w:sz w:val="22"/>
          <w:szCs w:val="22"/>
        </w:rPr>
        <w:t>,</w:t>
      </w:r>
      <w:r w:rsidR="00AF4F73" w:rsidRPr="00125FA0">
        <w:rPr>
          <w:rFonts w:ascii="Arial" w:hAnsi="Arial" w:cs="Arial"/>
          <w:sz w:val="22"/>
          <w:szCs w:val="22"/>
        </w:rPr>
        <w:t xml:space="preserve"> TRANCHES</w:t>
      </w:r>
      <w:r w:rsidR="008B42EF" w:rsidRPr="00125FA0">
        <w:rPr>
          <w:rFonts w:ascii="Arial" w:hAnsi="Arial" w:cs="Arial"/>
          <w:sz w:val="22"/>
          <w:szCs w:val="22"/>
        </w:rPr>
        <w:t xml:space="preserve"> OF LOAN AND PAYMENT SCHEDULE</w:t>
      </w:r>
      <w:bookmarkEnd w:id="490"/>
    </w:p>
    <w:p w14:paraId="44A2137D" w14:textId="77777777" w:rsidR="00E473E7" w:rsidRPr="00E473E7" w:rsidRDefault="00E473E7" w:rsidP="00141A31">
      <w:pPr>
        <w:rPr>
          <w:rFonts w:ascii="Arial" w:hAnsi="Arial" w:cs="Arial"/>
          <w:b/>
          <w:sz w:val="22"/>
          <w:szCs w:val="22"/>
          <w:highlight w:val="yellow"/>
        </w:rPr>
      </w:pPr>
      <w:r>
        <w:rPr>
          <w:rFonts w:ascii="Arial" w:hAnsi="Arial" w:cs="Arial"/>
          <w:b/>
          <w:sz w:val="22"/>
          <w:szCs w:val="22"/>
          <w:highlight w:val="yellow"/>
        </w:rPr>
        <w:t>Milestones and Milestone Dates</w:t>
      </w:r>
    </w:p>
    <w:tbl>
      <w:tblPr>
        <w:tblpPr w:leftFromText="180" w:rightFromText="180" w:vertAnchor="text" w:horzAnchor="margin" w:tblpX="108"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026"/>
        <w:gridCol w:w="2618"/>
      </w:tblGrid>
      <w:tr w:rsidR="006D38A9" w:rsidRPr="00E473E7" w14:paraId="6C060C84" w14:textId="77777777" w:rsidTr="008B42EF">
        <w:tc>
          <w:tcPr>
            <w:tcW w:w="1668" w:type="dxa"/>
            <w:shd w:val="clear" w:color="auto" w:fill="D9D9D9"/>
          </w:tcPr>
          <w:p w14:paraId="18D28385" w14:textId="77777777" w:rsidR="006D38A9" w:rsidRPr="00E473E7" w:rsidRDefault="006D38A9" w:rsidP="00141A31">
            <w:pPr>
              <w:tabs>
                <w:tab w:val="left" w:pos="720"/>
                <w:tab w:val="left" w:pos="1440"/>
                <w:tab w:val="left" w:pos="4608"/>
                <w:tab w:val="left" w:pos="6480"/>
              </w:tabs>
              <w:rPr>
                <w:rFonts w:ascii="Arial" w:hAnsi="Arial" w:cs="Arial"/>
                <w:b/>
                <w:bCs/>
                <w:sz w:val="22"/>
                <w:szCs w:val="22"/>
                <w:highlight w:val="yellow"/>
              </w:rPr>
            </w:pPr>
            <w:r w:rsidRPr="00E473E7">
              <w:rPr>
                <w:rFonts w:ascii="Arial" w:hAnsi="Arial" w:cs="Arial"/>
                <w:b/>
                <w:bCs/>
                <w:sz w:val="22"/>
                <w:szCs w:val="22"/>
                <w:highlight w:val="yellow"/>
              </w:rPr>
              <w:t>Milestone</w:t>
            </w:r>
          </w:p>
        </w:tc>
        <w:tc>
          <w:tcPr>
            <w:tcW w:w="4026" w:type="dxa"/>
            <w:shd w:val="clear" w:color="auto" w:fill="D9D9D9"/>
          </w:tcPr>
          <w:p w14:paraId="5F0C4860" w14:textId="77777777" w:rsidR="006D38A9" w:rsidRPr="00E473E7" w:rsidRDefault="006D38A9" w:rsidP="00141A31">
            <w:pPr>
              <w:tabs>
                <w:tab w:val="left" w:pos="720"/>
                <w:tab w:val="left" w:pos="1440"/>
                <w:tab w:val="left" w:pos="4608"/>
                <w:tab w:val="left" w:pos="6480"/>
              </w:tabs>
              <w:rPr>
                <w:rFonts w:ascii="Arial" w:hAnsi="Arial" w:cs="Arial"/>
                <w:b/>
                <w:bCs/>
                <w:sz w:val="22"/>
                <w:szCs w:val="22"/>
                <w:highlight w:val="yellow"/>
              </w:rPr>
            </w:pPr>
            <w:r w:rsidRPr="00E473E7">
              <w:rPr>
                <w:rFonts w:ascii="Arial" w:hAnsi="Arial" w:cs="Arial"/>
                <w:b/>
                <w:bCs/>
                <w:sz w:val="22"/>
                <w:szCs w:val="22"/>
                <w:highlight w:val="yellow"/>
              </w:rPr>
              <w:t>Description of Milestone</w:t>
            </w:r>
          </w:p>
        </w:tc>
        <w:tc>
          <w:tcPr>
            <w:tcW w:w="2618" w:type="dxa"/>
            <w:shd w:val="clear" w:color="auto" w:fill="D9D9D9"/>
          </w:tcPr>
          <w:p w14:paraId="75417A84" w14:textId="77777777" w:rsidR="006D38A9" w:rsidRPr="00E473E7" w:rsidRDefault="006D38A9" w:rsidP="00141A31">
            <w:pPr>
              <w:tabs>
                <w:tab w:val="left" w:pos="720"/>
                <w:tab w:val="left" w:pos="1440"/>
                <w:tab w:val="left" w:pos="4608"/>
                <w:tab w:val="left" w:pos="6480"/>
              </w:tabs>
              <w:rPr>
                <w:rFonts w:ascii="Arial" w:hAnsi="Arial" w:cs="Arial"/>
                <w:b/>
                <w:bCs/>
                <w:sz w:val="22"/>
                <w:szCs w:val="22"/>
                <w:highlight w:val="yellow"/>
              </w:rPr>
            </w:pPr>
            <w:r w:rsidRPr="00E473E7">
              <w:rPr>
                <w:rFonts w:ascii="Arial" w:hAnsi="Arial" w:cs="Arial"/>
                <w:b/>
                <w:bCs/>
                <w:sz w:val="22"/>
                <w:szCs w:val="22"/>
                <w:highlight w:val="yellow"/>
              </w:rPr>
              <w:t>Milestone Date</w:t>
            </w:r>
          </w:p>
        </w:tc>
      </w:tr>
      <w:tr w:rsidR="006D38A9" w:rsidRPr="00E473E7" w14:paraId="1A0F5E4B" w14:textId="77777777" w:rsidTr="008B42EF">
        <w:tc>
          <w:tcPr>
            <w:tcW w:w="1668" w:type="dxa"/>
          </w:tcPr>
          <w:p w14:paraId="3F1B19D1" w14:textId="77777777" w:rsidR="006D38A9" w:rsidRPr="00E473E7" w:rsidRDefault="006D38A9" w:rsidP="00141A31">
            <w:pPr>
              <w:tabs>
                <w:tab w:val="left" w:pos="720"/>
                <w:tab w:val="left" w:pos="1440"/>
                <w:tab w:val="left" w:pos="4608"/>
                <w:tab w:val="left" w:pos="6480"/>
              </w:tabs>
              <w:jc w:val="center"/>
              <w:rPr>
                <w:rFonts w:ascii="Arial" w:hAnsi="Arial" w:cs="Arial"/>
                <w:sz w:val="22"/>
                <w:szCs w:val="22"/>
                <w:highlight w:val="yellow"/>
              </w:rPr>
            </w:pPr>
            <w:r w:rsidRPr="00E473E7">
              <w:rPr>
                <w:rFonts w:ascii="Arial" w:hAnsi="Arial" w:cs="Arial"/>
                <w:sz w:val="22"/>
                <w:szCs w:val="22"/>
                <w:highlight w:val="yellow"/>
              </w:rPr>
              <w:t>1</w:t>
            </w:r>
          </w:p>
        </w:tc>
        <w:tc>
          <w:tcPr>
            <w:tcW w:w="4026" w:type="dxa"/>
          </w:tcPr>
          <w:p w14:paraId="0DBA3621" w14:textId="77777777" w:rsidR="006D38A9" w:rsidRPr="00E473E7" w:rsidRDefault="006D38A9" w:rsidP="00141A31">
            <w:pPr>
              <w:tabs>
                <w:tab w:val="left" w:pos="720"/>
                <w:tab w:val="left" w:pos="1440"/>
                <w:tab w:val="left" w:pos="4608"/>
                <w:tab w:val="left" w:pos="6480"/>
              </w:tabs>
              <w:rPr>
                <w:rFonts w:ascii="Arial" w:hAnsi="Arial" w:cs="Arial"/>
                <w:sz w:val="22"/>
                <w:szCs w:val="22"/>
                <w:highlight w:val="yellow"/>
              </w:rPr>
            </w:pPr>
          </w:p>
        </w:tc>
        <w:tc>
          <w:tcPr>
            <w:tcW w:w="2618" w:type="dxa"/>
          </w:tcPr>
          <w:p w14:paraId="3BBB433D" w14:textId="77777777" w:rsidR="006D38A9" w:rsidRPr="00E473E7" w:rsidRDefault="006D38A9" w:rsidP="00141A31">
            <w:pPr>
              <w:tabs>
                <w:tab w:val="left" w:pos="720"/>
                <w:tab w:val="left" w:pos="1440"/>
                <w:tab w:val="left" w:pos="4608"/>
                <w:tab w:val="left" w:pos="6480"/>
              </w:tabs>
              <w:rPr>
                <w:rFonts w:ascii="Arial" w:hAnsi="Arial" w:cs="Arial"/>
                <w:sz w:val="22"/>
                <w:szCs w:val="22"/>
                <w:highlight w:val="yellow"/>
              </w:rPr>
            </w:pPr>
            <w:r w:rsidRPr="00E473E7">
              <w:rPr>
                <w:rFonts w:ascii="Arial" w:hAnsi="Arial" w:cs="Arial"/>
                <w:sz w:val="22"/>
                <w:szCs w:val="22"/>
                <w:highlight w:val="yellow"/>
              </w:rPr>
              <w:t>[X] months from Project Start Date</w:t>
            </w:r>
          </w:p>
        </w:tc>
      </w:tr>
      <w:tr w:rsidR="006D38A9" w:rsidRPr="00E473E7" w14:paraId="67F40574" w14:textId="77777777" w:rsidTr="008B42EF">
        <w:tc>
          <w:tcPr>
            <w:tcW w:w="1668" w:type="dxa"/>
          </w:tcPr>
          <w:p w14:paraId="5AA122A2" w14:textId="77777777" w:rsidR="006D38A9" w:rsidRPr="00E473E7" w:rsidRDefault="006D38A9" w:rsidP="00141A31">
            <w:pPr>
              <w:tabs>
                <w:tab w:val="left" w:pos="720"/>
                <w:tab w:val="left" w:pos="1440"/>
                <w:tab w:val="left" w:pos="4608"/>
                <w:tab w:val="left" w:pos="6480"/>
              </w:tabs>
              <w:jc w:val="center"/>
              <w:rPr>
                <w:rFonts w:ascii="Arial" w:hAnsi="Arial" w:cs="Arial"/>
                <w:sz w:val="22"/>
                <w:szCs w:val="22"/>
                <w:highlight w:val="yellow"/>
              </w:rPr>
            </w:pPr>
            <w:r w:rsidRPr="00E473E7">
              <w:rPr>
                <w:rFonts w:ascii="Arial" w:hAnsi="Arial" w:cs="Arial"/>
                <w:sz w:val="22"/>
                <w:szCs w:val="22"/>
                <w:highlight w:val="yellow"/>
              </w:rPr>
              <w:t>2</w:t>
            </w:r>
          </w:p>
        </w:tc>
        <w:tc>
          <w:tcPr>
            <w:tcW w:w="4026" w:type="dxa"/>
          </w:tcPr>
          <w:p w14:paraId="72BA9450" w14:textId="77777777" w:rsidR="006D38A9" w:rsidRPr="00E473E7" w:rsidRDefault="006D38A9" w:rsidP="00141A31">
            <w:pPr>
              <w:tabs>
                <w:tab w:val="left" w:pos="720"/>
                <w:tab w:val="left" w:pos="1440"/>
                <w:tab w:val="left" w:pos="4608"/>
                <w:tab w:val="left" w:pos="6480"/>
              </w:tabs>
              <w:rPr>
                <w:rFonts w:ascii="Arial" w:hAnsi="Arial" w:cs="Arial"/>
                <w:sz w:val="22"/>
                <w:szCs w:val="22"/>
                <w:highlight w:val="yellow"/>
              </w:rPr>
            </w:pPr>
          </w:p>
        </w:tc>
        <w:tc>
          <w:tcPr>
            <w:tcW w:w="2618" w:type="dxa"/>
          </w:tcPr>
          <w:p w14:paraId="7AD8BDBD" w14:textId="77777777" w:rsidR="006D38A9" w:rsidRPr="00E473E7" w:rsidRDefault="006D38A9" w:rsidP="00141A31">
            <w:pPr>
              <w:tabs>
                <w:tab w:val="left" w:pos="720"/>
                <w:tab w:val="left" w:pos="1440"/>
                <w:tab w:val="left" w:pos="4608"/>
                <w:tab w:val="left" w:pos="6480"/>
              </w:tabs>
              <w:rPr>
                <w:rFonts w:ascii="Arial" w:hAnsi="Arial" w:cs="Arial"/>
                <w:sz w:val="22"/>
                <w:szCs w:val="22"/>
                <w:highlight w:val="yellow"/>
              </w:rPr>
            </w:pPr>
            <w:r w:rsidRPr="00E473E7">
              <w:rPr>
                <w:rFonts w:ascii="Arial" w:hAnsi="Arial" w:cs="Arial"/>
                <w:sz w:val="22"/>
                <w:szCs w:val="22"/>
                <w:highlight w:val="yellow"/>
              </w:rPr>
              <w:t>[X] months from Project Start Date</w:t>
            </w:r>
          </w:p>
        </w:tc>
      </w:tr>
      <w:tr w:rsidR="006D38A9" w14:paraId="1EB2D8A3" w14:textId="77777777" w:rsidTr="008B42EF">
        <w:tc>
          <w:tcPr>
            <w:tcW w:w="1668" w:type="dxa"/>
          </w:tcPr>
          <w:p w14:paraId="17820E7B" w14:textId="77777777" w:rsidR="006D38A9" w:rsidRPr="00E473E7" w:rsidRDefault="006D38A9" w:rsidP="00141A31">
            <w:pPr>
              <w:tabs>
                <w:tab w:val="left" w:pos="720"/>
                <w:tab w:val="left" w:pos="1440"/>
                <w:tab w:val="left" w:pos="4608"/>
                <w:tab w:val="left" w:pos="6480"/>
              </w:tabs>
              <w:jc w:val="center"/>
              <w:rPr>
                <w:rFonts w:ascii="Arial" w:hAnsi="Arial" w:cs="Arial"/>
                <w:sz w:val="22"/>
                <w:szCs w:val="22"/>
                <w:highlight w:val="yellow"/>
              </w:rPr>
            </w:pPr>
            <w:r w:rsidRPr="00E473E7">
              <w:rPr>
                <w:rFonts w:ascii="Arial" w:hAnsi="Arial" w:cs="Arial"/>
                <w:sz w:val="22"/>
                <w:szCs w:val="22"/>
                <w:highlight w:val="yellow"/>
              </w:rPr>
              <w:t>3</w:t>
            </w:r>
          </w:p>
        </w:tc>
        <w:tc>
          <w:tcPr>
            <w:tcW w:w="4026" w:type="dxa"/>
          </w:tcPr>
          <w:p w14:paraId="73724844" w14:textId="77777777" w:rsidR="006D38A9" w:rsidRPr="00E473E7" w:rsidRDefault="006D38A9" w:rsidP="00141A31">
            <w:pPr>
              <w:tabs>
                <w:tab w:val="left" w:pos="720"/>
                <w:tab w:val="left" w:pos="1440"/>
                <w:tab w:val="left" w:pos="4608"/>
                <w:tab w:val="left" w:pos="6480"/>
              </w:tabs>
              <w:rPr>
                <w:rFonts w:ascii="Arial" w:hAnsi="Arial" w:cs="Arial"/>
                <w:sz w:val="22"/>
                <w:szCs w:val="22"/>
                <w:highlight w:val="yellow"/>
              </w:rPr>
            </w:pPr>
          </w:p>
        </w:tc>
        <w:tc>
          <w:tcPr>
            <w:tcW w:w="2618" w:type="dxa"/>
          </w:tcPr>
          <w:p w14:paraId="024B52C4" w14:textId="77777777" w:rsidR="006D38A9" w:rsidRPr="00E473E7" w:rsidRDefault="006D38A9" w:rsidP="00141A31">
            <w:pPr>
              <w:tabs>
                <w:tab w:val="left" w:pos="720"/>
                <w:tab w:val="left" w:pos="1440"/>
                <w:tab w:val="left" w:pos="4608"/>
                <w:tab w:val="left" w:pos="6480"/>
              </w:tabs>
              <w:rPr>
                <w:rFonts w:ascii="Arial" w:hAnsi="Arial" w:cs="Arial"/>
                <w:sz w:val="22"/>
                <w:szCs w:val="22"/>
                <w:highlight w:val="yellow"/>
              </w:rPr>
            </w:pPr>
            <w:r w:rsidRPr="00E473E7">
              <w:rPr>
                <w:rFonts w:ascii="Arial" w:hAnsi="Arial" w:cs="Arial"/>
                <w:sz w:val="22"/>
                <w:szCs w:val="22"/>
                <w:highlight w:val="yellow"/>
              </w:rPr>
              <w:t>[X] months from Project Start Date</w:t>
            </w:r>
          </w:p>
        </w:tc>
      </w:tr>
    </w:tbl>
    <w:p w14:paraId="4E2D97DE" w14:textId="77777777" w:rsidR="00AF4F73" w:rsidRDefault="00AF4F73" w:rsidP="00141A31">
      <w:pPr>
        <w:rPr>
          <w:lang w:val="en-US"/>
        </w:rPr>
      </w:pPr>
    </w:p>
    <w:p w14:paraId="3103E8E0" w14:textId="77777777" w:rsidR="00E473E7" w:rsidRPr="00E473E7" w:rsidRDefault="00E473E7" w:rsidP="00141A31">
      <w:pPr>
        <w:rPr>
          <w:rFonts w:ascii="Arial" w:hAnsi="Arial" w:cs="Arial"/>
          <w:b/>
          <w:lang w:val="en-US"/>
        </w:rPr>
      </w:pPr>
      <w:r w:rsidRPr="00E473E7">
        <w:rPr>
          <w:rFonts w:ascii="Arial" w:hAnsi="Arial" w:cs="Arial"/>
          <w:b/>
          <w:lang w:val="en-US"/>
        </w:rPr>
        <w:t>Payments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
        <w:gridCol w:w="1288"/>
        <w:gridCol w:w="3150"/>
        <w:gridCol w:w="2750"/>
      </w:tblGrid>
      <w:tr w:rsidR="001B7691" w14:paraId="6CAC3933" w14:textId="77777777" w:rsidTr="00D92430">
        <w:trPr>
          <w:trHeight w:val="544"/>
          <w:tblHeader/>
        </w:trPr>
        <w:tc>
          <w:tcPr>
            <w:tcW w:w="1232" w:type="dxa"/>
            <w:shd w:val="clear" w:color="auto" w:fill="D9D9D9"/>
          </w:tcPr>
          <w:p w14:paraId="7E09A8CC" w14:textId="77777777" w:rsidR="001B7691" w:rsidRDefault="001B7691" w:rsidP="00141A31">
            <w:pPr>
              <w:tabs>
                <w:tab w:val="left" w:pos="720"/>
                <w:tab w:val="left" w:pos="1440"/>
                <w:tab w:val="left" w:pos="5760"/>
              </w:tabs>
              <w:rPr>
                <w:rFonts w:ascii="Arial" w:hAnsi="Arial" w:cs="Arial"/>
                <w:b/>
                <w:bCs/>
                <w:sz w:val="22"/>
                <w:szCs w:val="22"/>
              </w:rPr>
            </w:pPr>
            <w:r>
              <w:rPr>
                <w:rFonts w:ascii="Arial" w:hAnsi="Arial" w:cs="Arial"/>
                <w:b/>
                <w:bCs/>
                <w:sz w:val="22"/>
                <w:szCs w:val="22"/>
              </w:rPr>
              <w:t>Tranche</w:t>
            </w:r>
          </w:p>
        </w:tc>
        <w:tc>
          <w:tcPr>
            <w:tcW w:w="1288" w:type="dxa"/>
            <w:shd w:val="clear" w:color="auto" w:fill="D9D9D9"/>
          </w:tcPr>
          <w:p w14:paraId="539D88A1" w14:textId="77777777" w:rsidR="001B7691" w:rsidRDefault="001B7691" w:rsidP="00141A31">
            <w:pPr>
              <w:tabs>
                <w:tab w:val="left" w:pos="720"/>
                <w:tab w:val="left" w:pos="1440"/>
                <w:tab w:val="left" w:pos="5760"/>
              </w:tabs>
              <w:jc w:val="center"/>
              <w:rPr>
                <w:rFonts w:ascii="Arial" w:hAnsi="Arial" w:cs="Arial"/>
                <w:b/>
                <w:bCs/>
                <w:sz w:val="22"/>
                <w:szCs w:val="22"/>
              </w:rPr>
            </w:pPr>
            <w:r>
              <w:rPr>
                <w:rFonts w:ascii="Arial" w:hAnsi="Arial" w:cs="Arial"/>
                <w:b/>
                <w:bCs/>
                <w:sz w:val="22"/>
                <w:szCs w:val="22"/>
              </w:rPr>
              <w:t>Amount of Advance</w:t>
            </w:r>
          </w:p>
        </w:tc>
        <w:tc>
          <w:tcPr>
            <w:tcW w:w="3150" w:type="dxa"/>
            <w:shd w:val="clear" w:color="auto" w:fill="D9D9D9"/>
          </w:tcPr>
          <w:p w14:paraId="5D8F5F54" w14:textId="77777777" w:rsidR="001B7691" w:rsidRDefault="001B7691" w:rsidP="00141A31">
            <w:pPr>
              <w:tabs>
                <w:tab w:val="left" w:pos="720"/>
                <w:tab w:val="left" w:pos="1440"/>
                <w:tab w:val="left" w:pos="5760"/>
              </w:tabs>
              <w:jc w:val="center"/>
              <w:rPr>
                <w:rFonts w:ascii="Arial" w:hAnsi="Arial" w:cs="Arial"/>
                <w:b/>
                <w:bCs/>
                <w:sz w:val="22"/>
                <w:szCs w:val="22"/>
              </w:rPr>
            </w:pPr>
            <w:r>
              <w:rPr>
                <w:rFonts w:ascii="Arial" w:hAnsi="Arial" w:cs="Arial"/>
                <w:b/>
                <w:bCs/>
                <w:sz w:val="22"/>
                <w:szCs w:val="22"/>
              </w:rPr>
              <w:t>Released on</w:t>
            </w:r>
          </w:p>
        </w:tc>
        <w:tc>
          <w:tcPr>
            <w:tcW w:w="2750" w:type="dxa"/>
            <w:shd w:val="clear" w:color="auto" w:fill="D9D9D9"/>
          </w:tcPr>
          <w:p w14:paraId="6049075C" w14:textId="77777777" w:rsidR="001B7691" w:rsidRDefault="001B7691" w:rsidP="00141A31">
            <w:pPr>
              <w:tabs>
                <w:tab w:val="left" w:pos="720"/>
                <w:tab w:val="left" w:pos="1440"/>
                <w:tab w:val="left" w:pos="5760"/>
              </w:tabs>
              <w:jc w:val="center"/>
              <w:rPr>
                <w:rFonts w:ascii="Arial" w:hAnsi="Arial" w:cs="Arial"/>
                <w:b/>
                <w:bCs/>
                <w:sz w:val="22"/>
                <w:szCs w:val="22"/>
              </w:rPr>
            </w:pPr>
            <w:r>
              <w:rPr>
                <w:rFonts w:ascii="Arial" w:hAnsi="Arial" w:cs="Arial"/>
                <w:b/>
                <w:bCs/>
                <w:sz w:val="22"/>
                <w:szCs w:val="22"/>
              </w:rPr>
              <w:t xml:space="preserve">Instalments Payable </w:t>
            </w:r>
          </w:p>
        </w:tc>
      </w:tr>
      <w:tr w:rsidR="001B7691" w14:paraId="296B671F" w14:textId="77777777" w:rsidTr="006D38A9">
        <w:tc>
          <w:tcPr>
            <w:tcW w:w="1232" w:type="dxa"/>
          </w:tcPr>
          <w:p w14:paraId="261B3F22" w14:textId="77777777" w:rsidR="001B7691" w:rsidRDefault="001B7691" w:rsidP="00141A31">
            <w:pPr>
              <w:tabs>
                <w:tab w:val="left" w:pos="720"/>
                <w:tab w:val="left" w:pos="1440"/>
                <w:tab w:val="left" w:pos="5760"/>
              </w:tabs>
              <w:jc w:val="center"/>
              <w:rPr>
                <w:rFonts w:ascii="Arial" w:hAnsi="Arial" w:cs="Arial"/>
                <w:sz w:val="22"/>
                <w:szCs w:val="22"/>
              </w:rPr>
            </w:pPr>
            <w:r>
              <w:rPr>
                <w:rFonts w:ascii="Arial" w:hAnsi="Arial" w:cs="Arial"/>
                <w:sz w:val="22"/>
                <w:szCs w:val="22"/>
              </w:rPr>
              <w:t>1</w:t>
            </w:r>
          </w:p>
        </w:tc>
        <w:tc>
          <w:tcPr>
            <w:tcW w:w="1288" w:type="dxa"/>
          </w:tcPr>
          <w:p w14:paraId="7E51BA83" w14:textId="77777777" w:rsidR="001B7691" w:rsidRDefault="001B7691"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w:t>
            </w:r>
          </w:p>
        </w:tc>
        <w:tc>
          <w:tcPr>
            <w:tcW w:w="3150" w:type="dxa"/>
          </w:tcPr>
          <w:p w14:paraId="191DDC6C" w14:textId="11F68479" w:rsidR="00036CFB" w:rsidRPr="005F2727" w:rsidRDefault="001B7691" w:rsidP="005F2727">
            <w:pPr>
              <w:tabs>
                <w:tab w:val="left" w:pos="720"/>
                <w:tab w:val="left" w:pos="1440"/>
                <w:tab w:val="left" w:pos="5760"/>
              </w:tabs>
              <w:jc w:val="center"/>
              <w:rPr>
                <w:rFonts w:ascii="Arial" w:hAnsi="Arial" w:cs="Arial"/>
                <w:sz w:val="22"/>
                <w:szCs w:val="22"/>
              </w:rPr>
            </w:pPr>
            <w:r w:rsidRPr="005F2727">
              <w:rPr>
                <w:rFonts w:ascii="Arial" w:hAnsi="Arial" w:cs="Arial"/>
                <w:sz w:val="22"/>
                <w:szCs w:val="22"/>
              </w:rPr>
              <w:t xml:space="preserve">Twenty (20) Business Days of receipt of a drawdown notice following the Effective Date pursuant to Clause </w:t>
            </w:r>
            <w:r w:rsidR="00E473E7" w:rsidRPr="005F2727">
              <w:rPr>
                <w:rFonts w:ascii="Arial" w:hAnsi="Arial" w:cs="Arial"/>
                <w:sz w:val="22"/>
                <w:szCs w:val="22"/>
              </w:rPr>
              <w:t>[</w:t>
            </w:r>
            <w:r w:rsidRPr="005F2727">
              <w:rPr>
                <w:rFonts w:ascii="Arial" w:hAnsi="Arial" w:cs="Arial"/>
                <w:sz w:val="22"/>
                <w:szCs w:val="22"/>
              </w:rPr>
              <w:t>2.</w:t>
            </w:r>
            <w:r w:rsidR="00E473E7" w:rsidRPr="005F2727">
              <w:rPr>
                <w:rFonts w:ascii="Arial" w:hAnsi="Arial" w:cs="Arial"/>
                <w:sz w:val="22"/>
                <w:szCs w:val="22"/>
              </w:rPr>
              <w:t>5</w:t>
            </w:r>
            <w:r w:rsidR="00036CFB" w:rsidRPr="005F2727">
              <w:rPr>
                <w:rFonts w:ascii="Arial" w:hAnsi="Arial" w:cs="Arial"/>
                <w:sz w:val="22"/>
                <w:szCs w:val="22"/>
              </w:rPr>
              <w:t>]</w:t>
            </w:r>
          </w:p>
        </w:tc>
        <w:tc>
          <w:tcPr>
            <w:tcW w:w="2750" w:type="dxa"/>
          </w:tcPr>
          <w:p w14:paraId="299DE51E" w14:textId="77777777" w:rsidR="001B7691" w:rsidRDefault="001B7691"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[date]: [amount]</w:t>
            </w:r>
          </w:p>
        </w:tc>
      </w:tr>
      <w:tr w:rsidR="001B7691" w14:paraId="1C79BA70" w14:textId="77777777" w:rsidTr="006D38A9">
        <w:tc>
          <w:tcPr>
            <w:tcW w:w="1232" w:type="dxa"/>
          </w:tcPr>
          <w:p w14:paraId="185FE515" w14:textId="77777777" w:rsidR="001B7691" w:rsidRDefault="001B7691" w:rsidP="00141A31">
            <w:pPr>
              <w:tabs>
                <w:tab w:val="left" w:pos="720"/>
                <w:tab w:val="left" w:pos="1440"/>
                <w:tab w:val="left" w:pos="5760"/>
              </w:tabs>
              <w:jc w:val="center"/>
              <w:rPr>
                <w:rFonts w:ascii="Arial" w:hAnsi="Arial" w:cs="Arial"/>
                <w:sz w:val="22"/>
                <w:szCs w:val="22"/>
              </w:rPr>
            </w:pPr>
            <w:r>
              <w:rPr>
                <w:rFonts w:ascii="Arial" w:hAnsi="Arial" w:cs="Arial"/>
                <w:sz w:val="22"/>
                <w:szCs w:val="22"/>
              </w:rPr>
              <w:t>2</w:t>
            </w:r>
          </w:p>
        </w:tc>
        <w:tc>
          <w:tcPr>
            <w:tcW w:w="1288" w:type="dxa"/>
          </w:tcPr>
          <w:p w14:paraId="31E421C8" w14:textId="77777777" w:rsidR="001B7691" w:rsidRDefault="001B7691"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w:t>
            </w:r>
          </w:p>
        </w:tc>
        <w:tc>
          <w:tcPr>
            <w:tcW w:w="3150" w:type="dxa"/>
          </w:tcPr>
          <w:p w14:paraId="21FA8634" w14:textId="6D1C9C6D" w:rsidR="0069559D" w:rsidRPr="005F2727" w:rsidRDefault="0069559D" w:rsidP="005F2727">
            <w:pPr>
              <w:tabs>
                <w:tab w:val="left" w:pos="720"/>
                <w:tab w:val="left" w:pos="1440"/>
                <w:tab w:val="left" w:pos="5760"/>
              </w:tabs>
              <w:jc w:val="center"/>
              <w:rPr>
                <w:rFonts w:ascii="Arial" w:hAnsi="Arial" w:cs="Arial"/>
                <w:sz w:val="22"/>
                <w:szCs w:val="22"/>
              </w:rPr>
            </w:pPr>
            <w:r w:rsidRPr="005F2727">
              <w:rPr>
                <w:rFonts w:ascii="Arial" w:hAnsi="Arial" w:cs="Arial"/>
                <w:sz w:val="22"/>
                <w:szCs w:val="22"/>
              </w:rPr>
              <w:t>F</w:t>
            </w:r>
            <w:r w:rsidR="00036CFB" w:rsidRPr="005F2727">
              <w:rPr>
                <w:rFonts w:ascii="Arial" w:hAnsi="Arial" w:cs="Arial"/>
                <w:sz w:val="22"/>
                <w:szCs w:val="22"/>
              </w:rPr>
              <w:t>ollowing the a</w:t>
            </w:r>
            <w:r w:rsidR="001B7691" w:rsidRPr="005F2727">
              <w:rPr>
                <w:rFonts w:ascii="Arial" w:hAnsi="Arial" w:cs="Arial"/>
                <w:sz w:val="22"/>
                <w:szCs w:val="22"/>
              </w:rPr>
              <w:t xml:space="preserve">chievement of Milestone 1 in accordance with Clause </w:t>
            </w:r>
            <w:r w:rsidR="00E473E7" w:rsidRPr="005F2727">
              <w:rPr>
                <w:rFonts w:ascii="Arial" w:hAnsi="Arial" w:cs="Arial"/>
                <w:sz w:val="22"/>
                <w:szCs w:val="22"/>
              </w:rPr>
              <w:t>[</w:t>
            </w:r>
            <w:r w:rsidR="001B7691" w:rsidRPr="005F2727">
              <w:rPr>
                <w:rFonts w:ascii="Arial" w:hAnsi="Arial" w:cs="Arial"/>
                <w:sz w:val="22"/>
                <w:szCs w:val="22"/>
              </w:rPr>
              <w:t>2.</w:t>
            </w:r>
            <w:r w:rsidR="00E473E7" w:rsidRPr="005F2727">
              <w:rPr>
                <w:rFonts w:ascii="Arial" w:hAnsi="Arial" w:cs="Arial"/>
                <w:sz w:val="22"/>
                <w:szCs w:val="22"/>
              </w:rPr>
              <w:t>8</w:t>
            </w:r>
            <w:r w:rsidRPr="005F2727">
              <w:rPr>
                <w:rFonts w:ascii="Arial" w:hAnsi="Arial" w:cs="Arial"/>
                <w:sz w:val="22"/>
                <w:szCs w:val="22"/>
              </w:rPr>
              <w:t>]</w:t>
            </w:r>
          </w:p>
        </w:tc>
        <w:tc>
          <w:tcPr>
            <w:tcW w:w="2750" w:type="dxa"/>
          </w:tcPr>
          <w:p w14:paraId="22FB4458" w14:textId="77777777" w:rsidR="001B7691" w:rsidRDefault="001B7691"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[date]: [amount]</w:t>
            </w:r>
          </w:p>
        </w:tc>
      </w:tr>
      <w:tr w:rsidR="001B7691" w14:paraId="1E3E3AD9" w14:textId="77777777" w:rsidTr="006D38A9">
        <w:tc>
          <w:tcPr>
            <w:tcW w:w="1232" w:type="dxa"/>
          </w:tcPr>
          <w:p w14:paraId="04F225B2" w14:textId="77777777" w:rsidR="001B7691" w:rsidRDefault="001B7691" w:rsidP="00141A31">
            <w:pPr>
              <w:tabs>
                <w:tab w:val="left" w:pos="720"/>
                <w:tab w:val="left" w:pos="1440"/>
                <w:tab w:val="left" w:pos="5760"/>
              </w:tabs>
              <w:jc w:val="center"/>
              <w:rPr>
                <w:rFonts w:ascii="Arial" w:hAnsi="Arial" w:cs="Arial"/>
                <w:sz w:val="22"/>
                <w:szCs w:val="22"/>
              </w:rPr>
            </w:pPr>
            <w:r>
              <w:rPr>
                <w:rFonts w:ascii="Arial" w:hAnsi="Arial" w:cs="Arial"/>
                <w:sz w:val="22"/>
                <w:szCs w:val="22"/>
              </w:rPr>
              <w:t>3</w:t>
            </w:r>
          </w:p>
        </w:tc>
        <w:tc>
          <w:tcPr>
            <w:tcW w:w="1288" w:type="dxa"/>
          </w:tcPr>
          <w:p w14:paraId="589CCA52" w14:textId="77777777" w:rsidR="001B7691" w:rsidRDefault="001B7691"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w:t>
            </w:r>
          </w:p>
        </w:tc>
        <w:tc>
          <w:tcPr>
            <w:tcW w:w="3150" w:type="dxa"/>
          </w:tcPr>
          <w:p w14:paraId="792CEED9" w14:textId="1284809F" w:rsidR="0069559D" w:rsidRPr="005F2727" w:rsidRDefault="0069559D" w:rsidP="005F2727">
            <w:pPr>
              <w:tabs>
                <w:tab w:val="left" w:pos="720"/>
                <w:tab w:val="left" w:pos="1440"/>
                <w:tab w:val="left" w:pos="5760"/>
              </w:tabs>
              <w:jc w:val="center"/>
              <w:rPr>
                <w:rFonts w:ascii="Arial" w:hAnsi="Arial" w:cs="Arial"/>
                <w:sz w:val="22"/>
                <w:szCs w:val="22"/>
              </w:rPr>
            </w:pPr>
            <w:r w:rsidRPr="005F2727">
              <w:rPr>
                <w:rFonts w:ascii="Arial" w:hAnsi="Arial" w:cs="Arial"/>
                <w:sz w:val="22"/>
                <w:szCs w:val="22"/>
              </w:rPr>
              <w:t>Following the achievement of Milestone 2 in accordance with Clause</w:t>
            </w:r>
            <w:r w:rsidR="00E473E7" w:rsidRPr="005F2727">
              <w:rPr>
                <w:rFonts w:ascii="Arial" w:hAnsi="Arial" w:cs="Arial"/>
                <w:sz w:val="22"/>
                <w:szCs w:val="22"/>
              </w:rPr>
              <w:t>s [2.8</w:t>
            </w:r>
            <w:r w:rsidRPr="005F2727">
              <w:rPr>
                <w:rFonts w:ascii="Arial" w:hAnsi="Arial" w:cs="Arial"/>
                <w:sz w:val="22"/>
                <w:szCs w:val="22"/>
              </w:rPr>
              <w:t>]</w:t>
            </w:r>
          </w:p>
        </w:tc>
        <w:tc>
          <w:tcPr>
            <w:tcW w:w="2750" w:type="dxa"/>
          </w:tcPr>
          <w:p w14:paraId="4BD3FA82" w14:textId="77777777" w:rsidR="001B7691" w:rsidRDefault="001B7691"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[date]: [amount]</w:t>
            </w:r>
          </w:p>
        </w:tc>
      </w:tr>
      <w:tr w:rsidR="001B7691" w14:paraId="64DDD1AE" w14:textId="77777777" w:rsidTr="006D38A9">
        <w:tc>
          <w:tcPr>
            <w:tcW w:w="1232" w:type="dxa"/>
          </w:tcPr>
          <w:p w14:paraId="546466B4" w14:textId="77777777" w:rsidR="001B7691" w:rsidRDefault="001B7691" w:rsidP="00141A31">
            <w:pPr>
              <w:tabs>
                <w:tab w:val="left" w:pos="720"/>
                <w:tab w:val="left" w:pos="1440"/>
                <w:tab w:val="left" w:pos="5760"/>
              </w:tabs>
              <w:jc w:val="center"/>
              <w:rPr>
                <w:rFonts w:ascii="Arial" w:hAnsi="Arial" w:cs="Arial"/>
                <w:sz w:val="22"/>
                <w:szCs w:val="22"/>
              </w:rPr>
            </w:pPr>
            <w:r>
              <w:rPr>
                <w:rFonts w:ascii="Arial" w:hAnsi="Arial" w:cs="Arial"/>
                <w:sz w:val="22"/>
                <w:szCs w:val="22"/>
              </w:rPr>
              <w:t>4 (Retained Amount)</w:t>
            </w:r>
          </w:p>
        </w:tc>
        <w:tc>
          <w:tcPr>
            <w:tcW w:w="1288" w:type="dxa"/>
          </w:tcPr>
          <w:p w14:paraId="2AC4F95C" w14:textId="77777777" w:rsidR="001B7691" w:rsidRDefault="001B7691"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w:t>
            </w:r>
          </w:p>
        </w:tc>
        <w:tc>
          <w:tcPr>
            <w:tcW w:w="3150" w:type="dxa"/>
          </w:tcPr>
          <w:p w14:paraId="2B4823FE" w14:textId="069179E3" w:rsidR="0069559D" w:rsidRPr="005F2727" w:rsidRDefault="00795918" w:rsidP="005F2727">
            <w:pPr>
              <w:tabs>
                <w:tab w:val="left" w:pos="720"/>
                <w:tab w:val="left" w:pos="1440"/>
                <w:tab w:val="left" w:pos="5760"/>
              </w:tabs>
              <w:jc w:val="center"/>
              <w:rPr>
                <w:rFonts w:ascii="Arial" w:hAnsi="Arial" w:cs="Arial"/>
                <w:sz w:val="22"/>
                <w:szCs w:val="22"/>
              </w:rPr>
            </w:pPr>
            <w:r w:rsidRPr="005F2727">
              <w:rPr>
                <w:rFonts w:ascii="Arial" w:hAnsi="Arial" w:cs="Arial"/>
                <w:sz w:val="22"/>
                <w:szCs w:val="22"/>
              </w:rPr>
              <w:t xml:space="preserve">Achievement of Milestone [3] in accordance with Clause </w:t>
            </w:r>
            <w:r w:rsidR="00E473E7" w:rsidRPr="005F2727">
              <w:rPr>
                <w:rFonts w:ascii="Arial" w:hAnsi="Arial" w:cs="Arial"/>
                <w:sz w:val="22"/>
                <w:szCs w:val="22"/>
              </w:rPr>
              <w:t>[</w:t>
            </w:r>
            <w:r w:rsidRPr="005F2727">
              <w:rPr>
                <w:rFonts w:ascii="Arial" w:hAnsi="Arial" w:cs="Arial"/>
                <w:sz w:val="22"/>
                <w:szCs w:val="22"/>
              </w:rPr>
              <w:t>2.</w:t>
            </w:r>
            <w:r w:rsidR="00E473E7" w:rsidRPr="005F2727">
              <w:rPr>
                <w:rFonts w:ascii="Arial" w:hAnsi="Arial" w:cs="Arial"/>
                <w:sz w:val="22"/>
                <w:szCs w:val="22"/>
              </w:rPr>
              <w:t>8]</w:t>
            </w:r>
            <w:r w:rsidRPr="005F2727">
              <w:rPr>
                <w:rFonts w:ascii="Arial" w:hAnsi="Arial" w:cs="Arial"/>
                <w:sz w:val="22"/>
                <w:szCs w:val="22"/>
              </w:rPr>
              <w:t xml:space="preserve">, receipt of an End of Award Report </w:t>
            </w:r>
            <w:r w:rsidR="0069559D" w:rsidRPr="005F2727">
              <w:rPr>
                <w:rFonts w:ascii="Arial" w:hAnsi="Arial" w:cs="Arial"/>
                <w:sz w:val="22"/>
                <w:szCs w:val="22"/>
              </w:rPr>
              <w:t xml:space="preserve">and </w:t>
            </w:r>
            <w:r w:rsidR="00E473E7" w:rsidRPr="005F2727">
              <w:rPr>
                <w:rFonts w:ascii="Arial" w:hAnsi="Arial" w:cs="Arial"/>
                <w:sz w:val="22"/>
                <w:szCs w:val="22"/>
              </w:rPr>
              <w:t xml:space="preserve">an </w:t>
            </w:r>
            <w:r w:rsidR="0069559D" w:rsidRPr="005F2727">
              <w:rPr>
                <w:rFonts w:ascii="Arial" w:hAnsi="Arial" w:cs="Arial"/>
                <w:sz w:val="22"/>
                <w:szCs w:val="22"/>
              </w:rPr>
              <w:t xml:space="preserve">EASR </w:t>
            </w:r>
            <w:r w:rsidRPr="005F2727">
              <w:rPr>
                <w:rFonts w:ascii="Arial" w:hAnsi="Arial" w:cs="Arial"/>
                <w:sz w:val="22"/>
                <w:szCs w:val="22"/>
              </w:rPr>
              <w:t xml:space="preserve">acceptable to </w:t>
            </w:r>
            <w:r w:rsidR="00136D2D" w:rsidRPr="005F2727">
              <w:rPr>
                <w:rFonts w:ascii="Arial" w:hAnsi="Arial" w:cs="Arial"/>
                <w:sz w:val="22"/>
                <w:szCs w:val="22"/>
              </w:rPr>
              <w:t>Wellcome</w:t>
            </w:r>
            <w:r w:rsidRPr="005F2727">
              <w:rPr>
                <w:rFonts w:ascii="Arial" w:hAnsi="Arial" w:cs="Arial"/>
                <w:sz w:val="22"/>
                <w:szCs w:val="22"/>
              </w:rPr>
              <w:t xml:space="preserve"> and compliance with </w:t>
            </w:r>
            <w:r w:rsidR="00136D2D" w:rsidRPr="005F2727">
              <w:rPr>
                <w:rFonts w:ascii="Arial" w:hAnsi="Arial" w:cs="Arial"/>
                <w:sz w:val="22"/>
                <w:szCs w:val="22"/>
              </w:rPr>
              <w:t>Wellcome</w:t>
            </w:r>
            <w:r w:rsidRPr="005F2727">
              <w:rPr>
                <w:rFonts w:ascii="Arial" w:hAnsi="Arial" w:cs="Arial"/>
                <w:sz w:val="22"/>
                <w:szCs w:val="22"/>
              </w:rPr>
              <w:t xml:space="preserve">’s Open Access policy in accordance with Clause </w:t>
            </w:r>
            <w:r w:rsidR="00E473E7" w:rsidRPr="005F2727">
              <w:rPr>
                <w:rFonts w:ascii="Arial" w:hAnsi="Arial" w:cs="Arial"/>
                <w:sz w:val="22"/>
                <w:szCs w:val="22"/>
              </w:rPr>
              <w:t>[</w:t>
            </w:r>
            <w:r w:rsidRPr="005F2727">
              <w:rPr>
                <w:rFonts w:ascii="Arial" w:hAnsi="Arial" w:cs="Arial"/>
                <w:sz w:val="22"/>
                <w:szCs w:val="22"/>
              </w:rPr>
              <w:t>2.</w:t>
            </w:r>
            <w:r w:rsidR="00E473E7" w:rsidRPr="005F2727">
              <w:rPr>
                <w:rFonts w:ascii="Arial" w:hAnsi="Arial" w:cs="Arial"/>
                <w:sz w:val="22"/>
                <w:szCs w:val="22"/>
              </w:rPr>
              <w:t>10</w:t>
            </w:r>
            <w:r w:rsidR="0069559D" w:rsidRPr="005F2727">
              <w:rPr>
                <w:rFonts w:ascii="Arial" w:hAnsi="Arial" w:cs="Arial"/>
                <w:sz w:val="22"/>
                <w:szCs w:val="22"/>
              </w:rPr>
              <w:t>]</w:t>
            </w:r>
          </w:p>
        </w:tc>
        <w:tc>
          <w:tcPr>
            <w:tcW w:w="2750" w:type="dxa"/>
          </w:tcPr>
          <w:p w14:paraId="09999B0C" w14:textId="77777777" w:rsidR="001B7691" w:rsidRDefault="001B7691"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[date]: [amount]</w:t>
            </w:r>
          </w:p>
        </w:tc>
      </w:tr>
      <w:tr w:rsidR="006D38A9" w14:paraId="4D3B8791" w14:textId="77777777" w:rsidTr="006D38A9">
        <w:tc>
          <w:tcPr>
            <w:tcW w:w="1232" w:type="dxa"/>
          </w:tcPr>
          <w:p w14:paraId="2CC1F480" w14:textId="77777777" w:rsidR="006D38A9" w:rsidRPr="006D38A9" w:rsidRDefault="006D38A9" w:rsidP="00141A31">
            <w:pPr>
              <w:tabs>
                <w:tab w:val="left" w:pos="720"/>
                <w:tab w:val="left" w:pos="1440"/>
                <w:tab w:val="left" w:pos="5760"/>
              </w:tabs>
              <w:jc w:val="center"/>
              <w:rPr>
                <w:rFonts w:ascii="Arial" w:hAnsi="Arial" w:cs="Arial"/>
                <w:b/>
                <w:sz w:val="22"/>
                <w:szCs w:val="22"/>
              </w:rPr>
            </w:pPr>
            <w:r>
              <w:rPr>
                <w:rFonts w:ascii="Arial" w:hAnsi="Arial" w:cs="Arial"/>
                <w:b/>
                <w:sz w:val="22"/>
                <w:szCs w:val="22"/>
              </w:rPr>
              <w:t>Total</w:t>
            </w:r>
          </w:p>
        </w:tc>
        <w:tc>
          <w:tcPr>
            <w:tcW w:w="1288" w:type="dxa"/>
          </w:tcPr>
          <w:p w14:paraId="27CDA8BF" w14:textId="77777777" w:rsidR="006D38A9" w:rsidRDefault="006D38A9" w:rsidP="00141A31">
            <w:pPr>
              <w:tabs>
                <w:tab w:val="left" w:pos="720"/>
                <w:tab w:val="left" w:pos="1440"/>
                <w:tab w:val="left" w:pos="5760"/>
              </w:tabs>
              <w:jc w:val="center"/>
              <w:rPr>
                <w:rFonts w:ascii="Arial" w:hAnsi="Arial" w:cs="Arial"/>
                <w:sz w:val="22"/>
                <w:szCs w:val="22"/>
                <w:highlight w:val="yellow"/>
              </w:rPr>
            </w:pPr>
            <w:r>
              <w:rPr>
                <w:rFonts w:ascii="Arial" w:hAnsi="Arial" w:cs="Arial"/>
                <w:sz w:val="22"/>
                <w:szCs w:val="22"/>
                <w:highlight w:val="yellow"/>
              </w:rPr>
              <w:t>£</w:t>
            </w:r>
          </w:p>
        </w:tc>
        <w:tc>
          <w:tcPr>
            <w:tcW w:w="3150" w:type="dxa"/>
          </w:tcPr>
          <w:p w14:paraId="17CF5D7D" w14:textId="77777777" w:rsidR="006D38A9" w:rsidRDefault="006D38A9" w:rsidP="00141A31">
            <w:pPr>
              <w:tabs>
                <w:tab w:val="left" w:pos="720"/>
                <w:tab w:val="left" w:pos="1440"/>
                <w:tab w:val="left" w:pos="5760"/>
              </w:tabs>
              <w:jc w:val="center"/>
              <w:rPr>
                <w:rFonts w:ascii="Arial" w:hAnsi="Arial" w:cs="Arial"/>
                <w:sz w:val="22"/>
                <w:szCs w:val="22"/>
              </w:rPr>
            </w:pPr>
            <w:r>
              <w:rPr>
                <w:rFonts w:ascii="Arial" w:hAnsi="Arial" w:cs="Arial"/>
                <w:sz w:val="22"/>
                <w:szCs w:val="22"/>
              </w:rPr>
              <w:t>-</w:t>
            </w:r>
          </w:p>
        </w:tc>
        <w:tc>
          <w:tcPr>
            <w:tcW w:w="2750" w:type="dxa"/>
          </w:tcPr>
          <w:p w14:paraId="09423D6F" w14:textId="77777777" w:rsidR="006D38A9" w:rsidRDefault="006D38A9" w:rsidP="00141A31">
            <w:pPr>
              <w:tabs>
                <w:tab w:val="left" w:pos="720"/>
                <w:tab w:val="left" w:pos="1440"/>
                <w:tab w:val="left" w:pos="5760"/>
              </w:tabs>
              <w:jc w:val="center"/>
              <w:rPr>
                <w:rFonts w:ascii="Arial" w:hAnsi="Arial" w:cs="Arial"/>
                <w:sz w:val="22"/>
                <w:szCs w:val="22"/>
                <w:highlight w:val="yellow"/>
              </w:rPr>
            </w:pPr>
            <w:r w:rsidRPr="006D38A9">
              <w:rPr>
                <w:rFonts w:ascii="Arial" w:hAnsi="Arial" w:cs="Arial"/>
                <w:sz w:val="22"/>
                <w:szCs w:val="22"/>
              </w:rPr>
              <w:t>-</w:t>
            </w:r>
          </w:p>
        </w:tc>
      </w:tr>
    </w:tbl>
    <w:p w14:paraId="7FCCA103" w14:textId="77777777" w:rsidR="00AF4F73" w:rsidRDefault="00AF4F73" w:rsidP="00141A31">
      <w:pPr>
        <w:pStyle w:val="Heading1"/>
        <w:keepNext w:val="0"/>
        <w:numPr>
          <w:ilvl w:val="0"/>
          <w:numId w:val="0"/>
        </w:numPr>
        <w:jc w:val="center"/>
        <w:rPr>
          <w:rFonts w:ascii="Arial" w:hAnsi="Arial" w:cs="Arial"/>
          <w:sz w:val="22"/>
          <w:szCs w:val="22"/>
        </w:rPr>
      </w:pPr>
      <w:r>
        <w:br w:type="page"/>
      </w:r>
      <w:bookmarkStart w:id="491" w:name="_Toc9331746"/>
      <w:r>
        <w:rPr>
          <w:rFonts w:ascii="Arial" w:hAnsi="Arial" w:cs="Arial"/>
          <w:sz w:val="22"/>
          <w:szCs w:val="22"/>
        </w:rPr>
        <w:lastRenderedPageBreak/>
        <w:t>SCHEDULE 2: COSTS SCHEDULE</w:t>
      </w:r>
      <w:bookmarkEnd w:id="491"/>
    </w:p>
    <w:p w14:paraId="6849DA09" w14:textId="77777777" w:rsidR="00AF4F73" w:rsidRPr="00B77E7E" w:rsidRDefault="00C91F56" w:rsidP="00141A31">
      <w:pPr>
        <w:jc w:val="center"/>
        <w:rPr>
          <w:rFonts w:ascii="Arial" w:hAnsi="Arial" w:cs="Arial"/>
          <w:sz w:val="22"/>
          <w:szCs w:val="22"/>
          <w:lang w:val="en-US"/>
        </w:rPr>
      </w:pPr>
      <w:r>
        <w:rPr>
          <w:rFonts w:ascii="Arial" w:hAnsi="Arial" w:cs="Arial"/>
          <w:sz w:val="22"/>
          <w:szCs w:val="22"/>
          <w:highlight w:val="yellow"/>
          <w:lang w:val="en-US"/>
        </w:rPr>
        <w:t>[Wellcome</w:t>
      </w:r>
      <w:r w:rsidR="002A2600" w:rsidRPr="00B77E7E">
        <w:rPr>
          <w:rFonts w:ascii="Arial" w:hAnsi="Arial" w:cs="Arial"/>
          <w:sz w:val="22"/>
          <w:szCs w:val="22"/>
          <w:highlight w:val="yellow"/>
          <w:lang w:val="en-US"/>
        </w:rPr>
        <w:t xml:space="preserve"> to insert]</w:t>
      </w:r>
    </w:p>
    <w:p w14:paraId="743E857A" w14:textId="77777777" w:rsidR="00AF4F73" w:rsidRDefault="00AF4F73" w:rsidP="00141A31">
      <w:pPr>
        <w:pStyle w:val="Heading1"/>
        <w:keepNext w:val="0"/>
        <w:numPr>
          <w:ilvl w:val="0"/>
          <w:numId w:val="0"/>
        </w:numPr>
        <w:jc w:val="center"/>
        <w:rPr>
          <w:rFonts w:ascii="Arial" w:hAnsi="Arial" w:cs="Arial"/>
          <w:sz w:val="22"/>
          <w:szCs w:val="22"/>
        </w:rPr>
      </w:pPr>
      <w:r>
        <w:br w:type="page"/>
      </w:r>
      <w:bookmarkStart w:id="492" w:name="_Toc9331747"/>
      <w:r w:rsidRPr="00AF4F73">
        <w:rPr>
          <w:rFonts w:ascii="Arial" w:hAnsi="Arial" w:cs="Arial"/>
          <w:sz w:val="22"/>
          <w:szCs w:val="22"/>
        </w:rPr>
        <w:lastRenderedPageBreak/>
        <w:t xml:space="preserve">SCHEDULE </w:t>
      </w:r>
      <w:r>
        <w:rPr>
          <w:rFonts w:ascii="Arial" w:hAnsi="Arial" w:cs="Arial"/>
          <w:sz w:val="22"/>
          <w:szCs w:val="22"/>
        </w:rPr>
        <w:t>3: TREASURY POLICY</w:t>
      </w:r>
      <w:bookmarkEnd w:id="492"/>
    </w:p>
    <w:p w14:paraId="1D937CFA" w14:textId="77777777" w:rsidR="00AF4F73" w:rsidRDefault="00AF4F73" w:rsidP="00141A31">
      <w:pPr>
        <w:rPr>
          <w:lang w:val="en-US"/>
        </w:rPr>
      </w:pPr>
    </w:p>
    <w:p w14:paraId="3E2E4CC6" w14:textId="77777777" w:rsidR="002A2600" w:rsidRPr="00461A56" w:rsidRDefault="002A2600" w:rsidP="00141A31">
      <w:pPr>
        <w:jc w:val="center"/>
        <w:rPr>
          <w:rFonts w:ascii="Arial" w:hAnsi="Arial" w:cs="Arial"/>
          <w:sz w:val="22"/>
          <w:szCs w:val="22"/>
          <w:lang w:val="en-US"/>
        </w:rPr>
      </w:pPr>
      <w:r w:rsidRPr="00461A56">
        <w:rPr>
          <w:rFonts w:ascii="Arial" w:hAnsi="Arial" w:cs="Arial"/>
          <w:sz w:val="22"/>
          <w:szCs w:val="22"/>
          <w:highlight w:val="yellow"/>
          <w:lang w:val="en-US"/>
        </w:rPr>
        <w:t>[</w:t>
      </w:r>
      <w:r w:rsidR="00C91F56">
        <w:rPr>
          <w:rFonts w:ascii="Arial" w:hAnsi="Arial" w:cs="Arial"/>
          <w:sz w:val="22"/>
          <w:szCs w:val="22"/>
          <w:highlight w:val="yellow"/>
          <w:lang w:val="en-US"/>
        </w:rPr>
        <w:t>Wellcome</w:t>
      </w:r>
      <w:r w:rsidRPr="00461A56">
        <w:rPr>
          <w:rFonts w:ascii="Arial" w:hAnsi="Arial" w:cs="Arial"/>
          <w:sz w:val="22"/>
          <w:szCs w:val="22"/>
          <w:highlight w:val="yellow"/>
          <w:lang w:val="en-US"/>
        </w:rPr>
        <w:t xml:space="preserve"> to insert</w:t>
      </w:r>
      <w:r w:rsidR="00C91F56">
        <w:rPr>
          <w:rFonts w:ascii="Arial" w:hAnsi="Arial" w:cs="Arial"/>
          <w:sz w:val="22"/>
          <w:szCs w:val="22"/>
          <w:highlight w:val="yellow"/>
          <w:lang w:val="en-US"/>
        </w:rPr>
        <w:t xml:space="preserve"> - or delete</w:t>
      </w:r>
      <w:r w:rsidRPr="00461A56">
        <w:rPr>
          <w:rFonts w:ascii="Arial" w:hAnsi="Arial" w:cs="Arial"/>
          <w:sz w:val="22"/>
          <w:szCs w:val="22"/>
          <w:highlight w:val="yellow"/>
          <w:lang w:val="en-US"/>
        </w:rPr>
        <w:t>]</w:t>
      </w:r>
    </w:p>
    <w:p w14:paraId="11442C7D" w14:textId="77777777" w:rsidR="00AF4F73" w:rsidRDefault="00AF4F73" w:rsidP="00141A31">
      <w:pPr>
        <w:pStyle w:val="Heading1"/>
        <w:keepNext w:val="0"/>
        <w:numPr>
          <w:ilvl w:val="0"/>
          <w:numId w:val="0"/>
        </w:numPr>
        <w:jc w:val="center"/>
        <w:rPr>
          <w:rFonts w:ascii="Arial" w:hAnsi="Arial" w:cs="Arial"/>
          <w:sz w:val="22"/>
          <w:szCs w:val="22"/>
        </w:rPr>
      </w:pPr>
      <w:r>
        <w:br w:type="page"/>
      </w:r>
      <w:bookmarkStart w:id="493" w:name="_Toc9331748"/>
      <w:r w:rsidRPr="00AF4F73">
        <w:rPr>
          <w:rFonts w:ascii="Arial" w:hAnsi="Arial" w:cs="Arial"/>
          <w:sz w:val="22"/>
          <w:szCs w:val="22"/>
        </w:rPr>
        <w:lastRenderedPageBreak/>
        <w:t xml:space="preserve">SCHEDULE </w:t>
      </w:r>
      <w:r>
        <w:rPr>
          <w:rFonts w:ascii="Arial" w:hAnsi="Arial" w:cs="Arial"/>
          <w:sz w:val="22"/>
          <w:szCs w:val="22"/>
        </w:rPr>
        <w:t xml:space="preserve">4: DRAWDOWN NOTICE </w:t>
      </w:r>
      <w:r w:rsidRPr="00AF4F73">
        <w:rPr>
          <w:rFonts w:ascii="Arial" w:hAnsi="Arial" w:cs="Arial"/>
          <w:sz w:val="22"/>
          <w:szCs w:val="22"/>
        </w:rPr>
        <w:t>1</w:t>
      </w:r>
      <w:bookmarkEnd w:id="493"/>
    </w:p>
    <w:p w14:paraId="7F6B61BE" w14:textId="77777777" w:rsidR="00281AE7" w:rsidRDefault="00AF4F73" w:rsidP="00141A31">
      <w:pPr>
        <w:spacing w:after="0"/>
        <w:jc w:val="right"/>
        <w:rPr>
          <w:rFonts w:ascii="Arial" w:hAnsi="Arial" w:cs="Arial"/>
          <w:sz w:val="22"/>
          <w:szCs w:val="22"/>
        </w:rPr>
      </w:pPr>
      <w:bookmarkStart w:id="494" w:name="_DV_M320"/>
      <w:bookmarkStart w:id="495" w:name="_DV_M321"/>
      <w:bookmarkEnd w:id="494"/>
      <w:bookmarkEnd w:id="495"/>
      <w:r>
        <w:rPr>
          <w:rFonts w:ascii="Arial" w:hAnsi="Arial" w:cs="Arial"/>
          <w:sz w:val="22"/>
          <w:szCs w:val="22"/>
        </w:rPr>
        <w:t xml:space="preserve"> </w:t>
      </w:r>
      <w:r w:rsidR="00281AE7" w:rsidRPr="00AF4F73">
        <w:rPr>
          <w:rFonts w:ascii="Arial" w:hAnsi="Arial" w:cs="Arial"/>
          <w:sz w:val="22"/>
          <w:szCs w:val="22"/>
          <w:highlight w:val="yellow"/>
        </w:rPr>
        <w:t>[Company]</w:t>
      </w:r>
      <w:r w:rsidR="00281AE7">
        <w:rPr>
          <w:rFonts w:ascii="Arial" w:hAnsi="Arial" w:cs="Arial"/>
          <w:sz w:val="22"/>
          <w:szCs w:val="22"/>
        </w:rPr>
        <w:t xml:space="preserve"> Limited</w:t>
      </w:r>
    </w:p>
    <w:p w14:paraId="5591A7EA" w14:textId="77777777" w:rsidR="00281AE7" w:rsidRPr="00AF4F73" w:rsidRDefault="00281AE7" w:rsidP="00141A31">
      <w:pPr>
        <w:spacing w:after="0"/>
        <w:ind w:left="6481"/>
        <w:jc w:val="right"/>
        <w:rPr>
          <w:rFonts w:ascii="Arial" w:hAnsi="Arial" w:cs="Arial"/>
          <w:sz w:val="22"/>
          <w:szCs w:val="22"/>
          <w:highlight w:val="yellow"/>
        </w:rPr>
      </w:pPr>
      <w:bookmarkStart w:id="496" w:name="_DV_M322"/>
      <w:bookmarkEnd w:id="496"/>
      <w:r w:rsidRPr="00AF4F73">
        <w:rPr>
          <w:rFonts w:ascii="Arial" w:hAnsi="Arial" w:cs="Arial"/>
          <w:sz w:val="22"/>
          <w:szCs w:val="22"/>
          <w:highlight w:val="yellow"/>
        </w:rPr>
        <w:t>[Address]</w:t>
      </w:r>
    </w:p>
    <w:p w14:paraId="4FE39971" w14:textId="77777777" w:rsidR="00281AE7" w:rsidRPr="00AF4F73" w:rsidRDefault="00281AE7" w:rsidP="00141A31">
      <w:pPr>
        <w:spacing w:after="0"/>
        <w:ind w:left="6481"/>
        <w:jc w:val="right"/>
        <w:rPr>
          <w:rFonts w:ascii="Arial" w:hAnsi="Arial" w:cs="Arial"/>
          <w:sz w:val="22"/>
          <w:szCs w:val="22"/>
          <w:highlight w:val="yellow"/>
        </w:rPr>
      </w:pPr>
      <w:bookmarkStart w:id="497" w:name="_DV_M323"/>
      <w:bookmarkEnd w:id="497"/>
      <w:r w:rsidRPr="00AF4F73">
        <w:rPr>
          <w:rFonts w:ascii="Arial" w:hAnsi="Arial" w:cs="Arial"/>
          <w:sz w:val="22"/>
          <w:szCs w:val="22"/>
          <w:highlight w:val="yellow"/>
        </w:rPr>
        <w:t>[Address]</w:t>
      </w:r>
    </w:p>
    <w:p w14:paraId="6982714B" w14:textId="77777777" w:rsidR="00281AE7" w:rsidRDefault="00281AE7" w:rsidP="00141A31">
      <w:pPr>
        <w:spacing w:after="0"/>
        <w:ind w:left="6481"/>
        <w:jc w:val="right"/>
        <w:rPr>
          <w:rFonts w:ascii="Arial" w:hAnsi="Arial" w:cs="Arial"/>
          <w:sz w:val="22"/>
          <w:szCs w:val="22"/>
        </w:rPr>
      </w:pPr>
      <w:bookmarkStart w:id="498" w:name="_DV_M324"/>
      <w:bookmarkEnd w:id="498"/>
      <w:r w:rsidRPr="00AF4F73">
        <w:rPr>
          <w:rFonts w:ascii="Arial" w:hAnsi="Arial" w:cs="Arial"/>
          <w:sz w:val="22"/>
          <w:szCs w:val="22"/>
          <w:highlight w:val="yellow"/>
        </w:rPr>
        <w:t>[Address]</w:t>
      </w:r>
    </w:p>
    <w:p w14:paraId="4C414401" w14:textId="77777777" w:rsidR="00281AE7" w:rsidRDefault="00281AE7" w:rsidP="00141A31">
      <w:pPr>
        <w:spacing w:after="0"/>
        <w:ind w:left="6481"/>
        <w:jc w:val="right"/>
        <w:rPr>
          <w:rFonts w:ascii="Arial" w:hAnsi="Arial" w:cs="Arial"/>
          <w:sz w:val="22"/>
          <w:szCs w:val="22"/>
        </w:rPr>
      </w:pPr>
    </w:p>
    <w:p w14:paraId="7EDABA91" w14:textId="77777777" w:rsidR="00281AE7" w:rsidRDefault="00281AE7" w:rsidP="00141A31">
      <w:pPr>
        <w:spacing w:after="0"/>
        <w:ind w:left="6481"/>
        <w:jc w:val="right"/>
        <w:rPr>
          <w:rFonts w:ascii="Arial" w:hAnsi="Arial" w:cs="Arial"/>
          <w:sz w:val="22"/>
          <w:szCs w:val="22"/>
        </w:rPr>
      </w:pPr>
    </w:p>
    <w:p w14:paraId="28345592" w14:textId="77777777" w:rsidR="00281AE7" w:rsidRDefault="00281AE7" w:rsidP="00141A31">
      <w:pPr>
        <w:jc w:val="left"/>
        <w:rPr>
          <w:rFonts w:ascii="Arial" w:hAnsi="Arial" w:cs="Arial"/>
          <w:sz w:val="22"/>
          <w:szCs w:val="22"/>
        </w:rPr>
      </w:pPr>
      <w:bookmarkStart w:id="499" w:name="_DV_M325"/>
      <w:bookmarkEnd w:id="499"/>
      <w:r>
        <w:rPr>
          <w:rFonts w:ascii="Arial" w:hAnsi="Arial" w:cs="Arial"/>
          <w:sz w:val="22"/>
          <w:szCs w:val="22"/>
        </w:rPr>
        <w:t xml:space="preserve">The </w:t>
      </w:r>
      <w:r w:rsidR="00AF4F73">
        <w:rPr>
          <w:rFonts w:ascii="Arial" w:hAnsi="Arial" w:cs="Arial"/>
          <w:sz w:val="22"/>
          <w:szCs w:val="22"/>
        </w:rPr>
        <w:t>Operations Manager</w:t>
      </w:r>
      <w:r>
        <w:rPr>
          <w:rFonts w:ascii="Arial" w:hAnsi="Arial" w:cs="Arial"/>
          <w:sz w:val="22"/>
          <w:szCs w:val="22"/>
        </w:rPr>
        <w:br/>
        <w:t>Technology Transfer Division</w:t>
      </w:r>
      <w:r>
        <w:rPr>
          <w:rFonts w:ascii="Arial" w:hAnsi="Arial" w:cs="Arial"/>
          <w:sz w:val="22"/>
          <w:szCs w:val="22"/>
        </w:rPr>
        <w:br/>
        <w:t>The Wellcome Trust Limited</w:t>
      </w:r>
      <w:r>
        <w:rPr>
          <w:rFonts w:ascii="Arial" w:hAnsi="Arial" w:cs="Arial"/>
          <w:sz w:val="22"/>
          <w:szCs w:val="22"/>
        </w:rPr>
        <w:br/>
      </w:r>
      <w:r w:rsidR="00AF4F73">
        <w:rPr>
          <w:rFonts w:ascii="Arial" w:hAnsi="Arial" w:cs="Arial"/>
          <w:sz w:val="22"/>
          <w:szCs w:val="22"/>
        </w:rPr>
        <w:t xml:space="preserve">Gibbs Building, </w:t>
      </w:r>
      <w:r>
        <w:rPr>
          <w:rFonts w:ascii="Arial" w:hAnsi="Arial" w:cs="Arial"/>
          <w:sz w:val="22"/>
          <w:szCs w:val="22"/>
        </w:rPr>
        <w:t>215 Euston Road</w:t>
      </w:r>
      <w:r>
        <w:rPr>
          <w:rFonts w:ascii="Arial" w:hAnsi="Arial" w:cs="Arial"/>
          <w:sz w:val="22"/>
          <w:szCs w:val="22"/>
        </w:rPr>
        <w:br/>
        <w:t>London NW1 2BE</w:t>
      </w:r>
    </w:p>
    <w:p w14:paraId="7AC3967B" w14:textId="77777777" w:rsidR="00281AE7" w:rsidRDefault="00281AE7" w:rsidP="00141A31">
      <w:pPr>
        <w:jc w:val="left"/>
        <w:rPr>
          <w:rFonts w:ascii="Arial" w:hAnsi="Arial" w:cs="Arial"/>
          <w:sz w:val="22"/>
          <w:szCs w:val="22"/>
        </w:rPr>
      </w:pPr>
      <w:bookmarkStart w:id="500" w:name="_DV_M326"/>
      <w:bookmarkEnd w:id="500"/>
      <w:r w:rsidRPr="00AF4F73">
        <w:rPr>
          <w:rFonts w:ascii="Arial" w:hAnsi="Arial" w:cs="Arial"/>
          <w:sz w:val="22"/>
          <w:szCs w:val="22"/>
          <w:highlight w:val="yellow"/>
        </w:rPr>
        <w:t>[Date]</w:t>
      </w:r>
      <w:r>
        <w:rPr>
          <w:rFonts w:ascii="Arial" w:hAnsi="Arial" w:cs="Arial"/>
          <w:sz w:val="22"/>
          <w:szCs w:val="22"/>
        </w:rPr>
        <w:br/>
      </w:r>
    </w:p>
    <w:p w14:paraId="3C70E1B9" w14:textId="77777777" w:rsidR="00281AE7" w:rsidRDefault="00281AE7" w:rsidP="00141A31">
      <w:pPr>
        <w:jc w:val="left"/>
        <w:rPr>
          <w:rFonts w:ascii="Arial" w:hAnsi="Arial" w:cs="Arial"/>
          <w:sz w:val="22"/>
          <w:szCs w:val="22"/>
        </w:rPr>
      </w:pPr>
      <w:bookmarkStart w:id="501" w:name="_DV_M327"/>
      <w:bookmarkEnd w:id="501"/>
      <w:r>
        <w:rPr>
          <w:rFonts w:ascii="Arial" w:hAnsi="Arial" w:cs="Arial"/>
          <w:sz w:val="22"/>
          <w:szCs w:val="22"/>
        </w:rPr>
        <w:t>Dear Sirs</w:t>
      </w:r>
    </w:p>
    <w:p w14:paraId="5190458E" w14:textId="77777777" w:rsidR="00281AE7" w:rsidRPr="00900780" w:rsidRDefault="00281AE7" w:rsidP="00141A31">
      <w:pPr>
        <w:pStyle w:val="BBBodyTextIndent1"/>
        <w:ind w:left="0"/>
        <w:rPr>
          <w:rFonts w:ascii="Arial" w:hAnsi="Arial" w:cs="Arial"/>
          <w:b/>
          <w:bCs/>
          <w:sz w:val="22"/>
          <w:szCs w:val="22"/>
        </w:rPr>
      </w:pPr>
      <w:bookmarkStart w:id="502" w:name="_DV_M328"/>
      <w:bookmarkEnd w:id="502"/>
      <w:r>
        <w:rPr>
          <w:rFonts w:ascii="Arial" w:hAnsi="Arial" w:cs="Arial"/>
          <w:b/>
          <w:bCs/>
          <w:sz w:val="22"/>
          <w:szCs w:val="22"/>
        </w:rPr>
        <w:t xml:space="preserve">The </w:t>
      </w:r>
      <w:r w:rsidR="00AF4F73">
        <w:rPr>
          <w:rFonts w:ascii="Arial" w:hAnsi="Arial" w:cs="Arial"/>
          <w:b/>
          <w:bCs/>
          <w:sz w:val="22"/>
          <w:szCs w:val="22"/>
        </w:rPr>
        <w:t>Convertible Loan</w:t>
      </w:r>
      <w:r>
        <w:rPr>
          <w:rFonts w:ascii="Arial" w:hAnsi="Arial" w:cs="Arial"/>
          <w:b/>
          <w:bCs/>
          <w:sz w:val="22"/>
          <w:szCs w:val="22"/>
        </w:rPr>
        <w:t xml:space="preserve"> Agreement made on </w:t>
      </w:r>
      <w:r w:rsidRPr="00AF4F73">
        <w:rPr>
          <w:rFonts w:ascii="Arial" w:hAnsi="Arial" w:cs="Arial"/>
          <w:b/>
          <w:bCs/>
          <w:sz w:val="22"/>
          <w:szCs w:val="22"/>
          <w:highlight w:val="yellow"/>
        </w:rPr>
        <w:t xml:space="preserve">[           ] </w:t>
      </w:r>
      <w:bookmarkStart w:id="503" w:name="_DV_C451"/>
      <w:r w:rsidRPr="00AF4F73">
        <w:rPr>
          <w:rStyle w:val="DeltaViewInsertion"/>
          <w:rFonts w:ascii="Arial" w:hAnsi="Arial" w:cs="Arial"/>
          <w:b/>
          <w:bCs/>
          <w:color w:val="auto"/>
          <w:sz w:val="22"/>
          <w:szCs w:val="22"/>
          <w:highlight w:val="yellow"/>
          <w:u w:val="none"/>
        </w:rPr>
        <w:t>20</w:t>
      </w:r>
      <w:bookmarkStart w:id="504" w:name="_DV_M329"/>
      <w:bookmarkEnd w:id="503"/>
      <w:bookmarkEnd w:id="504"/>
      <w:r w:rsidRPr="00AF4F73">
        <w:rPr>
          <w:rFonts w:ascii="Arial" w:hAnsi="Arial" w:cs="Arial"/>
          <w:b/>
          <w:bCs/>
          <w:sz w:val="22"/>
          <w:szCs w:val="22"/>
          <w:highlight w:val="yellow"/>
        </w:rPr>
        <w:t>[</w:t>
      </w:r>
      <w:r w:rsidRPr="00AF4F73">
        <w:rPr>
          <w:rFonts w:ascii="Arial" w:hAnsi="Arial" w:cs="Arial"/>
          <w:b/>
          <w:bCs/>
          <w:sz w:val="22"/>
          <w:szCs w:val="22"/>
          <w:highlight w:val="yellow"/>
        </w:rPr>
        <w:sym w:font="Symbol" w:char="F0B7"/>
      </w:r>
      <w:bookmarkStart w:id="505" w:name="_DV_M330"/>
      <w:bookmarkEnd w:id="505"/>
      <w:r w:rsidRPr="00AF4F73">
        <w:rPr>
          <w:rFonts w:ascii="Arial" w:hAnsi="Arial" w:cs="Arial"/>
          <w:b/>
          <w:bCs/>
          <w:sz w:val="22"/>
          <w:szCs w:val="22"/>
          <w:highlight w:val="yellow"/>
        </w:rPr>
        <w:t>]</w:t>
      </w:r>
      <w:r w:rsidRPr="00900780">
        <w:rPr>
          <w:rFonts w:ascii="Arial" w:hAnsi="Arial" w:cs="Arial"/>
          <w:b/>
          <w:bCs/>
          <w:sz w:val="22"/>
          <w:szCs w:val="22"/>
        </w:rPr>
        <w:t xml:space="preserve"> between </w:t>
      </w:r>
      <w:r w:rsidRPr="00AF4F73">
        <w:rPr>
          <w:rFonts w:ascii="Arial" w:hAnsi="Arial" w:cs="Arial"/>
          <w:b/>
          <w:bCs/>
          <w:sz w:val="22"/>
          <w:szCs w:val="22"/>
          <w:highlight w:val="yellow"/>
        </w:rPr>
        <w:t>[Company]</w:t>
      </w:r>
      <w:r w:rsidRPr="00900780">
        <w:rPr>
          <w:rFonts w:ascii="Arial" w:hAnsi="Arial" w:cs="Arial"/>
          <w:b/>
          <w:bCs/>
          <w:sz w:val="22"/>
          <w:szCs w:val="22"/>
        </w:rPr>
        <w:t xml:space="preserve"> and The Wellcome Trust Limited</w:t>
      </w:r>
      <w:r w:rsidR="00AF4F73">
        <w:rPr>
          <w:rFonts w:ascii="Arial" w:hAnsi="Arial" w:cs="Arial"/>
          <w:b/>
          <w:bCs/>
          <w:sz w:val="22"/>
          <w:szCs w:val="22"/>
        </w:rPr>
        <w:t xml:space="preserve"> as trustee of the Wellcome Trust</w:t>
      </w:r>
      <w:r w:rsidRPr="00900780">
        <w:rPr>
          <w:rFonts w:ascii="Arial" w:hAnsi="Arial" w:cs="Arial"/>
          <w:b/>
          <w:bCs/>
          <w:sz w:val="22"/>
          <w:szCs w:val="22"/>
        </w:rPr>
        <w:t xml:space="preserve"> (the “Loan Agreement”)</w:t>
      </w:r>
    </w:p>
    <w:p w14:paraId="26C94024" w14:textId="77777777" w:rsidR="00AF4F73" w:rsidRDefault="00AF4F73" w:rsidP="00141A31">
      <w:pPr>
        <w:rPr>
          <w:rFonts w:ascii="Arial" w:hAnsi="Arial" w:cs="Arial"/>
          <w:sz w:val="22"/>
          <w:szCs w:val="22"/>
        </w:rPr>
      </w:pPr>
      <w:bookmarkStart w:id="506" w:name="_DV_M331"/>
      <w:bookmarkEnd w:id="506"/>
      <w:r>
        <w:rPr>
          <w:rFonts w:ascii="Arial" w:hAnsi="Arial" w:cs="Arial"/>
          <w:sz w:val="22"/>
          <w:szCs w:val="22"/>
        </w:rPr>
        <w:t xml:space="preserve">The Loan Agreement sets out the terms and conditions </w:t>
      </w:r>
      <w:r w:rsidR="001B7691">
        <w:rPr>
          <w:rFonts w:ascii="Arial" w:hAnsi="Arial" w:cs="Arial"/>
          <w:sz w:val="22"/>
          <w:szCs w:val="22"/>
        </w:rPr>
        <w:t>up</w:t>
      </w:r>
      <w:r>
        <w:rPr>
          <w:rFonts w:ascii="Arial" w:hAnsi="Arial" w:cs="Arial"/>
          <w:sz w:val="22"/>
          <w:szCs w:val="22"/>
        </w:rPr>
        <w:t xml:space="preserve">on which </w:t>
      </w:r>
      <w:r w:rsidR="00136D2D">
        <w:rPr>
          <w:rFonts w:ascii="Arial" w:hAnsi="Arial" w:cs="Arial"/>
          <w:sz w:val="22"/>
          <w:szCs w:val="22"/>
        </w:rPr>
        <w:t>Wellcome</w:t>
      </w:r>
      <w:r>
        <w:rPr>
          <w:rFonts w:ascii="Arial" w:hAnsi="Arial" w:cs="Arial"/>
          <w:sz w:val="22"/>
          <w:szCs w:val="22"/>
        </w:rPr>
        <w:t xml:space="preserve"> is willing to provide funding t</w:t>
      </w:r>
      <w:r w:rsidR="001B7691">
        <w:rPr>
          <w:rFonts w:ascii="Arial" w:hAnsi="Arial" w:cs="Arial"/>
          <w:sz w:val="22"/>
          <w:szCs w:val="22"/>
        </w:rPr>
        <w:t>o</w:t>
      </w:r>
      <w:r>
        <w:rPr>
          <w:rFonts w:ascii="Arial" w:hAnsi="Arial" w:cs="Arial"/>
          <w:sz w:val="22"/>
          <w:szCs w:val="22"/>
        </w:rPr>
        <w:t xml:space="preserve"> the Project entitled </w:t>
      </w:r>
      <w:r w:rsidRPr="00B77E7E">
        <w:rPr>
          <w:rFonts w:ascii="Arial" w:hAnsi="Arial" w:cs="Arial"/>
          <w:sz w:val="22"/>
          <w:szCs w:val="22"/>
          <w:highlight w:val="yellow"/>
        </w:rPr>
        <w:t>[title]</w:t>
      </w:r>
      <w:r>
        <w:rPr>
          <w:rFonts w:ascii="Arial" w:hAnsi="Arial" w:cs="Arial"/>
          <w:sz w:val="22"/>
          <w:szCs w:val="22"/>
        </w:rPr>
        <w:t xml:space="preserve"> to be undertaken by [</w:t>
      </w:r>
      <w:r w:rsidRPr="00B77E7E">
        <w:rPr>
          <w:rFonts w:ascii="Arial" w:hAnsi="Arial" w:cs="Arial"/>
          <w:sz w:val="22"/>
          <w:szCs w:val="22"/>
          <w:highlight w:val="yellow"/>
        </w:rPr>
        <w:t>Principal Investigator]</w:t>
      </w:r>
      <w:r>
        <w:rPr>
          <w:rFonts w:ascii="Arial" w:hAnsi="Arial" w:cs="Arial"/>
          <w:sz w:val="22"/>
          <w:szCs w:val="22"/>
        </w:rPr>
        <w:t xml:space="preserve"> of </w:t>
      </w:r>
      <w:r w:rsidRPr="00B77E7E">
        <w:rPr>
          <w:rFonts w:ascii="Arial" w:hAnsi="Arial" w:cs="Arial"/>
          <w:sz w:val="22"/>
          <w:szCs w:val="22"/>
          <w:highlight w:val="yellow"/>
        </w:rPr>
        <w:t>[Company].</w:t>
      </w:r>
    </w:p>
    <w:p w14:paraId="11AE599B" w14:textId="77777777" w:rsidR="00281AE7" w:rsidRPr="00900780" w:rsidRDefault="00281AE7" w:rsidP="00141A31">
      <w:pPr>
        <w:rPr>
          <w:rFonts w:ascii="Arial" w:hAnsi="Arial" w:cs="Arial"/>
          <w:sz w:val="22"/>
          <w:szCs w:val="22"/>
        </w:rPr>
      </w:pPr>
      <w:r w:rsidRPr="00900780">
        <w:rPr>
          <w:rFonts w:ascii="Arial" w:hAnsi="Arial" w:cs="Arial"/>
          <w:sz w:val="22"/>
          <w:szCs w:val="22"/>
        </w:rPr>
        <w:t>We hereby give you irrevocable notice that, pursuant to Cl</w:t>
      </w:r>
      <w:bookmarkStart w:id="507" w:name="_DV_C453"/>
      <w:r w:rsidR="00C95AC2">
        <w:rPr>
          <w:rFonts w:ascii="Arial" w:hAnsi="Arial" w:cs="Arial"/>
          <w:sz w:val="22"/>
          <w:szCs w:val="22"/>
        </w:rPr>
        <w:t xml:space="preserve">ause </w:t>
      </w:r>
      <w:r w:rsidRPr="00900780">
        <w:rPr>
          <w:rStyle w:val="DeltaViewInsertion"/>
          <w:rFonts w:ascii="Arial" w:hAnsi="Arial" w:cs="Arial"/>
          <w:color w:val="auto"/>
          <w:sz w:val="22"/>
          <w:szCs w:val="22"/>
          <w:u w:val="none"/>
        </w:rPr>
        <w:t>2.</w:t>
      </w:r>
      <w:bookmarkStart w:id="508" w:name="_DV_M332"/>
      <w:bookmarkEnd w:id="507"/>
      <w:bookmarkEnd w:id="508"/>
      <w:r w:rsidR="00C95AC2">
        <w:rPr>
          <w:rStyle w:val="DeltaViewInsertion"/>
          <w:rFonts w:ascii="Arial" w:hAnsi="Arial" w:cs="Arial"/>
          <w:color w:val="auto"/>
          <w:sz w:val="22"/>
          <w:szCs w:val="22"/>
          <w:u w:val="none"/>
        </w:rPr>
        <w:t>4</w:t>
      </w:r>
      <w:r w:rsidRPr="00900780">
        <w:rPr>
          <w:rFonts w:ascii="Arial" w:hAnsi="Arial" w:cs="Arial"/>
          <w:sz w:val="22"/>
          <w:szCs w:val="22"/>
        </w:rPr>
        <w:t xml:space="preserve"> of the Loan Agreement we wish to borrow </w:t>
      </w:r>
      <w:r w:rsidRPr="00B77E7E">
        <w:rPr>
          <w:rFonts w:ascii="Arial" w:hAnsi="Arial" w:cs="Arial"/>
          <w:sz w:val="22"/>
          <w:szCs w:val="22"/>
          <w:highlight w:val="yellow"/>
        </w:rPr>
        <w:t>[</w:t>
      </w:r>
      <w:r w:rsidRPr="00B77E7E">
        <w:rPr>
          <w:rFonts w:ascii="Arial" w:hAnsi="Arial" w:cs="Arial"/>
          <w:sz w:val="22"/>
          <w:szCs w:val="22"/>
          <w:highlight w:val="yellow"/>
        </w:rPr>
        <w:sym w:font="Symbol" w:char="F0B7"/>
      </w:r>
      <w:bookmarkStart w:id="509" w:name="_DV_M333"/>
      <w:bookmarkEnd w:id="509"/>
      <w:r w:rsidRPr="00B77E7E">
        <w:rPr>
          <w:rFonts w:ascii="Arial" w:hAnsi="Arial" w:cs="Arial"/>
          <w:sz w:val="22"/>
          <w:szCs w:val="22"/>
          <w:highlight w:val="yellow"/>
        </w:rPr>
        <w:t>] Pounds Sterling (£[</w:t>
      </w:r>
      <w:r w:rsidRPr="00B77E7E">
        <w:rPr>
          <w:rFonts w:ascii="Arial" w:hAnsi="Arial" w:cs="Arial"/>
          <w:sz w:val="22"/>
          <w:szCs w:val="22"/>
          <w:highlight w:val="yellow"/>
        </w:rPr>
        <w:sym w:font="Symbol" w:char="F0B7"/>
      </w:r>
      <w:bookmarkStart w:id="510" w:name="_DV_M334"/>
      <w:bookmarkEnd w:id="510"/>
      <w:r w:rsidRPr="00B77E7E">
        <w:rPr>
          <w:rFonts w:ascii="Arial" w:hAnsi="Arial" w:cs="Arial"/>
          <w:sz w:val="22"/>
          <w:szCs w:val="22"/>
          <w:highlight w:val="yellow"/>
        </w:rPr>
        <w:t>])</w:t>
      </w:r>
      <w:r w:rsidRPr="00900780">
        <w:rPr>
          <w:rFonts w:ascii="Arial" w:hAnsi="Arial" w:cs="Arial"/>
          <w:sz w:val="22"/>
          <w:szCs w:val="22"/>
        </w:rPr>
        <w:t xml:space="preserve"> of the Facility Amount upon the terms and subject to the conditions of the Loan Agreement.</w:t>
      </w:r>
    </w:p>
    <w:p w14:paraId="68B04F72" w14:textId="77777777" w:rsidR="00281AE7" w:rsidRDefault="00281AE7" w:rsidP="00141A31">
      <w:pPr>
        <w:rPr>
          <w:rFonts w:ascii="Arial" w:hAnsi="Arial" w:cs="Arial"/>
          <w:sz w:val="22"/>
          <w:szCs w:val="22"/>
        </w:rPr>
      </w:pPr>
      <w:bookmarkStart w:id="511" w:name="_DV_M335"/>
      <w:bookmarkEnd w:id="511"/>
      <w:r w:rsidRPr="00900780">
        <w:rPr>
          <w:rFonts w:ascii="Arial" w:hAnsi="Arial" w:cs="Arial"/>
          <w:sz w:val="22"/>
          <w:szCs w:val="22"/>
        </w:rPr>
        <w:t>We confirm that each</w:t>
      </w:r>
      <w:bookmarkStart w:id="512" w:name="_DV_C455"/>
      <w:r w:rsidR="00C95AC2">
        <w:rPr>
          <w:rFonts w:ascii="Arial" w:hAnsi="Arial" w:cs="Arial"/>
          <w:sz w:val="22"/>
          <w:szCs w:val="22"/>
        </w:rPr>
        <w:t xml:space="preserve"> </w:t>
      </w:r>
      <w:r w:rsidR="00E473E7">
        <w:rPr>
          <w:rFonts w:ascii="Arial" w:hAnsi="Arial" w:cs="Arial"/>
          <w:sz w:val="22"/>
          <w:szCs w:val="22"/>
        </w:rPr>
        <w:t>of the Loan C</w:t>
      </w:r>
      <w:r w:rsidR="00C95AC2">
        <w:rPr>
          <w:rFonts w:ascii="Arial" w:hAnsi="Arial" w:cs="Arial"/>
          <w:sz w:val="22"/>
          <w:szCs w:val="22"/>
        </w:rPr>
        <w:t>ondition</w:t>
      </w:r>
      <w:r w:rsidR="00E473E7">
        <w:rPr>
          <w:rFonts w:ascii="Arial" w:hAnsi="Arial" w:cs="Arial"/>
          <w:sz w:val="22"/>
          <w:szCs w:val="22"/>
        </w:rPr>
        <w:t xml:space="preserve">s </w:t>
      </w:r>
      <w:bookmarkStart w:id="513" w:name="_DV_M336"/>
      <w:bookmarkEnd w:id="512"/>
      <w:bookmarkEnd w:id="513"/>
      <w:r w:rsidR="004D27FE">
        <w:rPr>
          <w:rFonts w:ascii="Arial" w:hAnsi="Arial" w:cs="Arial"/>
          <w:sz w:val="22"/>
          <w:szCs w:val="22"/>
        </w:rPr>
        <w:t xml:space="preserve">is satisfied as at the date of this Letter and will continue to be </w:t>
      </w:r>
      <w:r w:rsidRPr="00900780">
        <w:rPr>
          <w:rFonts w:ascii="Arial" w:hAnsi="Arial" w:cs="Arial"/>
          <w:sz w:val="22"/>
          <w:szCs w:val="22"/>
        </w:rPr>
        <w:t>satisfied</w:t>
      </w:r>
      <w:r>
        <w:rPr>
          <w:rFonts w:ascii="Arial" w:hAnsi="Arial" w:cs="Arial"/>
          <w:sz w:val="22"/>
          <w:szCs w:val="22"/>
        </w:rPr>
        <w:t xml:space="preserve"> </w:t>
      </w:r>
      <w:r w:rsidR="004D27FE">
        <w:rPr>
          <w:rFonts w:ascii="Arial" w:hAnsi="Arial" w:cs="Arial"/>
          <w:sz w:val="22"/>
          <w:szCs w:val="22"/>
        </w:rPr>
        <w:t xml:space="preserve">as at the </w:t>
      </w:r>
      <w:r>
        <w:rPr>
          <w:rFonts w:ascii="Arial" w:hAnsi="Arial" w:cs="Arial"/>
          <w:sz w:val="22"/>
          <w:szCs w:val="22"/>
        </w:rPr>
        <w:t>date of the proposed drawdown and enclose an amended Disclosure Letter.</w:t>
      </w:r>
    </w:p>
    <w:p w14:paraId="4EE4B4D6" w14:textId="77777777" w:rsidR="00281AE7" w:rsidRDefault="00281AE7" w:rsidP="00141A31">
      <w:pPr>
        <w:rPr>
          <w:rFonts w:ascii="Arial" w:hAnsi="Arial" w:cs="Arial"/>
          <w:sz w:val="22"/>
          <w:szCs w:val="22"/>
        </w:rPr>
      </w:pPr>
      <w:bookmarkStart w:id="514" w:name="_DV_M337"/>
      <w:bookmarkEnd w:id="514"/>
      <w:r>
        <w:rPr>
          <w:rFonts w:ascii="Arial" w:hAnsi="Arial" w:cs="Arial"/>
          <w:sz w:val="22"/>
          <w:szCs w:val="22"/>
        </w:rPr>
        <w:t>Terms and expressions defined in the Loan Agreement shall have the same meanings in this Letter.</w:t>
      </w:r>
    </w:p>
    <w:p w14:paraId="36FA4937" w14:textId="77777777" w:rsidR="00281AE7" w:rsidRDefault="00281AE7" w:rsidP="00141A31">
      <w:pPr>
        <w:rPr>
          <w:rFonts w:ascii="Arial" w:hAnsi="Arial" w:cs="Arial"/>
          <w:sz w:val="22"/>
          <w:szCs w:val="22"/>
        </w:rPr>
      </w:pPr>
      <w:bookmarkStart w:id="515" w:name="_DV_M338"/>
      <w:bookmarkEnd w:id="515"/>
      <w:r>
        <w:rPr>
          <w:rFonts w:ascii="Arial" w:hAnsi="Arial" w:cs="Arial"/>
          <w:sz w:val="22"/>
          <w:szCs w:val="22"/>
        </w:rPr>
        <w:t>Yours faithfully</w:t>
      </w:r>
    </w:p>
    <w:p w14:paraId="3AD783CB" w14:textId="77777777" w:rsidR="00281AE7" w:rsidRDefault="00281AE7" w:rsidP="00141A31">
      <w:pPr>
        <w:rPr>
          <w:rFonts w:ascii="Arial" w:hAnsi="Arial" w:cs="Arial"/>
          <w:sz w:val="22"/>
          <w:szCs w:val="22"/>
        </w:rPr>
      </w:pPr>
    </w:p>
    <w:p w14:paraId="78E7E127" w14:textId="77777777" w:rsidR="009665B8" w:rsidRDefault="009665B8" w:rsidP="00141A31">
      <w:pPr>
        <w:rPr>
          <w:rFonts w:ascii="Arial" w:hAnsi="Arial" w:cs="Arial"/>
          <w:sz w:val="22"/>
          <w:szCs w:val="22"/>
        </w:rPr>
      </w:pPr>
    </w:p>
    <w:p w14:paraId="72B59046" w14:textId="77777777" w:rsidR="009665B8" w:rsidRDefault="009665B8" w:rsidP="00141A31">
      <w:pPr>
        <w:rPr>
          <w:rFonts w:ascii="Arial" w:hAnsi="Arial" w:cs="Arial"/>
          <w:sz w:val="22"/>
          <w:szCs w:val="22"/>
        </w:rPr>
      </w:pPr>
    </w:p>
    <w:p w14:paraId="3A6CB80E" w14:textId="77777777" w:rsidR="00281AE7" w:rsidRDefault="00281AE7" w:rsidP="00141A31">
      <w:pPr>
        <w:jc w:val="left"/>
        <w:rPr>
          <w:rFonts w:ascii="Arial" w:hAnsi="Arial" w:cs="Arial"/>
          <w:b/>
          <w:bCs/>
          <w:sz w:val="22"/>
          <w:szCs w:val="22"/>
        </w:rPr>
      </w:pPr>
      <w:bookmarkStart w:id="516" w:name="_DV_M339"/>
      <w:bookmarkEnd w:id="516"/>
      <w:r>
        <w:rPr>
          <w:rFonts w:ascii="Arial" w:hAnsi="Arial" w:cs="Arial"/>
          <w:sz w:val="22"/>
          <w:szCs w:val="22"/>
        </w:rPr>
        <w:t>……………………………</w:t>
      </w:r>
      <w:r>
        <w:rPr>
          <w:rFonts w:ascii="Arial" w:hAnsi="Arial" w:cs="Arial"/>
          <w:sz w:val="22"/>
          <w:szCs w:val="22"/>
        </w:rPr>
        <w:br/>
        <w:t>For and on behalf of</w:t>
      </w:r>
      <w:r>
        <w:rPr>
          <w:rFonts w:ascii="Arial" w:hAnsi="Arial" w:cs="Arial"/>
          <w:sz w:val="22"/>
          <w:szCs w:val="22"/>
        </w:rPr>
        <w:br/>
      </w:r>
      <w:r w:rsidRPr="00B77E7E">
        <w:rPr>
          <w:rFonts w:ascii="Arial" w:hAnsi="Arial" w:cs="Arial"/>
          <w:b/>
          <w:bCs/>
          <w:sz w:val="22"/>
          <w:szCs w:val="22"/>
          <w:highlight w:val="yellow"/>
        </w:rPr>
        <w:t>[Company]</w:t>
      </w:r>
    </w:p>
    <w:p w14:paraId="77DDB6D7" w14:textId="77777777" w:rsidR="00281AE7" w:rsidRDefault="00281AE7" w:rsidP="00141A31">
      <w:pPr>
        <w:jc w:val="center"/>
        <w:rPr>
          <w:rFonts w:ascii="Arial" w:hAnsi="Arial" w:cs="Arial"/>
          <w:b/>
          <w:bCs/>
          <w:sz w:val="22"/>
          <w:szCs w:val="22"/>
        </w:rPr>
      </w:pPr>
    </w:p>
    <w:p w14:paraId="0FBC5A6F" w14:textId="77777777" w:rsidR="00281AE7" w:rsidRDefault="00281AE7" w:rsidP="00141A31">
      <w:pPr>
        <w:jc w:val="center"/>
        <w:rPr>
          <w:rFonts w:ascii="Arial" w:hAnsi="Arial" w:cs="Arial"/>
          <w:b/>
          <w:bCs/>
          <w:sz w:val="22"/>
          <w:szCs w:val="22"/>
        </w:rPr>
      </w:pPr>
    </w:p>
    <w:p w14:paraId="47E5FF68" w14:textId="77777777" w:rsidR="00281AE7" w:rsidRDefault="00281AE7" w:rsidP="00141A31">
      <w:pPr>
        <w:pStyle w:val="Heading1"/>
        <w:keepNext w:val="0"/>
        <w:numPr>
          <w:ilvl w:val="0"/>
          <w:numId w:val="0"/>
        </w:numPr>
        <w:jc w:val="center"/>
        <w:rPr>
          <w:rFonts w:ascii="Arial" w:hAnsi="Arial" w:cs="Arial"/>
          <w:b w:val="0"/>
          <w:bCs w:val="0"/>
          <w:sz w:val="22"/>
          <w:szCs w:val="22"/>
        </w:rPr>
      </w:pPr>
      <w:bookmarkStart w:id="517" w:name="_DV_M340"/>
      <w:bookmarkEnd w:id="517"/>
      <w:r>
        <w:br w:type="page"/>
      </w:r>
      <w:bookmarkStart w:id="518" w:name="_Toc232496172"/>
      <w:bookmarkStart w:id="519" w:name="_Toc232496379"/>
      <w:bookmarkStart w:id="520" w:name="_Toc9331749"/>
      <w:bookmarkEnd w:id="518"/>
      <w:bookmarkEnd w:id="519"/>
      <w:r w:rsidR="00AF4F73" w:rsidRPr="00AF4F73">
        <w:rPr>
          <w:rFonts w:ascii="Arial" w:hAnsi="Arial" w:cs="Arial"/>
          <w:sz w:val="22"/>
          <w:szCs w:val="22"/>
        </w:rPr>
        <w:lastRenderedPageBreak/>
        <w:t xml:space="preserve">SCHEDULE </w:t>
      </w:r>
      <w:r w:rsidR="00AF4F73">
        <w:rPr>
          <w:rFonts w:ascii="Arial" w:hAnsi="Arial" w:cs="Arial"/>
          <w:sz w:val="22"/>
          <w:szCs w:val="22"/>
        </w:rPr>
        <w:t>5: DRAWDOWN NOTICE 2</w:t>
      </w:r>
      <w:bookmarkEnd w:id="520"/>
    </w:p>
    <w:p w14:paraId="5D8423A1" w14:textId="77777777" w:rsidR="00281AE7" w:rsidRDefault="00AF4F73" w:rsidP="00141A31">
      <w:pPr>
        <w:spacing w:after="0"/>
        <w:ind w:left="5760"/>
        <w:jc w:val="right"/>
        <w:rPr>
          <w:rFonts w:ascii="Arial" w:hAnsi="Arial" w:cs="Arial"/>
          <w:sz w:val="22"/>
          <w:szCs w:val="22"/>
        </w:rPr>
      </w:pPr>
      <w:bookmarkStart w:id="521" w:name="_DV_M341"/>
      <w:bookmarkStart w:id="522" w:name="_DV_M342"/>
      <w:bookmarkEnd w:id="521"/>
      <w:bookmarkEnd w:id="522"/>
      <w:r>
        <w:rPr>
          <w:rFonts w:ascii="Arial" w:hAnsi="Arial" w:cs="Arial"/>
          <w:sz w:val="22"/>
          <w:szCs w:val="22"/>
        </w:rPr>
        <w:t xml:space="preserve"> </w:t>
      </w:r>
      <w:r w:rsidR="00281AE7">
        <w:rPr>
          <w:rFonts w:ascii="Arial" w:hAnsi="Arial" w:cs="Arial"/>
          <w:sz w:val="22"/>
          <w:szCs w:val="22"/>
        </w:rPr>
        <w:t>[Company] Limited</w:t>
      </w:r>
    </w:p>
    <w:p w14:paraId="3157B214" w14:textId="77777777" w:rsidR="00281AE7" w:rsidRDefault="00281AE7" w:rsidP="00141A31">
      <w:pPr>
        <w:spacing w:after="0"/>
        <w:ind w:left="6481"/>
        <w:jc w:val="right"/>
        <w:rPr>
          <w:rFonts w:ascii="Arial" w:hAnsi="Arial" w:cs="Arial"/>
          <w:sz w:val="22"/>
          <w:szCs w:val="22"/>
        </w:rPr>
      </w:pPr>
      <w:bookmarkStart w:id="523" w:name="_DV_M343"/>
      <w:bookmarkEnd w:id="523"/>
      <w:r>
        <w:rPr>
          <w:rFonts w:ascii="Arial" w:hAnsi="Arial" w:cs="Arial"/>
          <w:sz w:val="22"/>
          <w:szCs w:val="22"/>
        </w:rPr>
        <w:t>[Address]</w:t>
      </w:r>
    </w:p>
    <w:p w14:paraId="0C5773E6" w14:textId="77777777" w:rsidR="00281AE7" w:rsidRDefault="00281AE7" w:rsidP="00141A31">
      <w:pPr>
        <w:spacing w:after="0"/>
        <w:ind w:left="6481"/>
        <w:jc w:val="right"/>
        <w:rPr>
          <w:rFonts w:ascii="Arial" w:hAnsi="Arial" w:cs="Arial"/>
          <w:sz w:val="22"/>
          <w:szCs w:val="22"/>
        </w:rPr>
      </w:pPr>
      <w:bookmarkStart w:id="524" w:name="_DV_M344"/>
      <w:bookmarkEnd w:id="524"/>
      <w:r>
        <w:rPr>
          <w:rFonts w:ascii="Arial" w:hAnsi="Arial" w:cs="Arial"/>
          <w:sz w:val="22"/>
          <w:szCs w:val="22"/>
        </w:rPr>
        <w:t>[Address]</w:t>
      </w:r>
    </w:p>
    <w:p w14:paraId="1205EEBD" w14:textId="77777777" w:rsidR="00281AE7" w:rsidRDefault="00281AE7" w:rsidP="00141A31">
      <w:pPr>
        <w:spacing w:after="0"/>
        <w:ind w:left="6481"/>
        <w:jc w:val="right"/>
        <w:rPr>
          <w:rFonts w:ascii="Arial" w:hAnsi="Arial" w:cs="Arial"/>
          <w:sz w:val="22"/>
          <w:szCs w:val="22"/>
        </w:rPr>
      </w:pPr>
      <w:bookmarkStart w:id="525" w:name="_DV_M345"/>
      <w:bookmarkEnd w:id="525"/>
      <w:r>
        <w:rPr>
          <w:rFonts w:ascii="Arial" w:hAnsi="Arial" w:cs="Arial"/>
          <w:sz w:val="22"/>
          <w:szCs w:val="22"/>
        </w:rPr>
        <w:t>[Address]</w:t>
      </w:r>
    </w:p>
    <w:p w14:paraId="08A47446" w14:textId="77777777" w:rsidR="00281AE7" w:rsidRDefault="00281AE7" w:rsidP="00141A31">
      <w:pPr>
        <w:spacing w:after="0"/>
        <w:ind w:left="6481"/>
        <w:jc w:val="right"/>
        <w:rPr>
          <w:rFonts w:ascii="Arial" w:hAnsi="Arial" w:cs="Arial"/>
          <w:sz w:val="22"/>
          <w:szCs w:val="22"/>
        </w:rPr>
      </w:pPr>
    </w:p>
    <w:p w14:paraId="280D49F8" w14:textId="77777777" w:rsidR="00281AE7" w:rsidRDefault="00281AE7" w:rsidP="00141A31">
      <w:pPr>
        <w:spacing w:after="0"/>
        <w:ind w:left="6481"/>
        <w:jc w:val="right"/>
        <w:rPr>
          <w:rFonts w:ascii="Arial" w:hAnsi="Arial" w:cs="Arial"/>
          <w:sz w:val="22"/>
          <w:szCs w:val="22"/>
        </w:rPr>
      </w:pPr>
    </w:p>
    <w:p w14:paraId="20DB6CD6" w14:textId="77777777" w:rsidR="00281AE7" w:rsidRDefault="00281AE7" w:rsidP="00141A31">
      <w:pPr>
        <w:spacing w:after="0"/>
        <w:ind w:left="5812"/>
        <w:jc w:val="right"/>
        <w:rPr>
          <w:rFonts w:ascii="Arial" w:hAnsi="Arial" w:cs="Arial"/>
          <w:sz w:val="22"/>
          <w:szCs w:val="22"/>
        </w:rPr>
      </w:pPr>
    </w:p>
    <w:p w14:paraId="1CEB1AFF" w14:textId="77777777" w:rsidR="00281AE7" w:rsidRDefault="00281AE7" w:rsidP="00141A31">
      <w:pPr>
        <w:jc w:val="left"/>
        <w:rPr>
          <w:rFonts w:ascii="Arial" w:hAnsi="Arial" w:cs="Arial"/>
          <w:sz w:val="22"/>
          <w:szCs w:val="22"/>
        </w:rPr>
      </w:pPr>
      <w:bookmarkStart w:id="526" w:name="_DV_M346"/>
      <w:bookmarkEnd w:id="526"/>
      <w:r>
        <w:rPr>
          <w:rFonts w:ascii="Arial" w:hAnsi="Arial" w:cs="Arial"/>
          <w:sz w:val="22"/>
          <w:szCs w:val="22"/>
        </w:rPr>
        <w:t xml:space="preserve">The </w:t>
      </w:r>
      <w:r w:rsidR="00AF4F73">
        <w:rPr>
          <w:rFonts w:ascii="Arial" w:hAnsi="Arial" w:cs="Arial"/>
          <w:sz w:val="22"/>
          <w:szCs w:val="22"/>
        </w:rPr>
        <w:t>Operations Manager</w:t>
      </w:r>
      <w:r>
        <w:rPr>
          <w:rFonts w:ascii="Arial" w:hAnsi="Arial" w:cs="Arial"/>
          <w:sz w:val="22"/>
          <w:szCs w:val="22"/>
        </w:rPr>
        <w:br/>
        <w:t>Technology Transfer Division</w:t>
      </w:r>
      <w:r>
        <w:rPr>
          <w:rFonts w:ascii="Arial" w:hAnsi="Arial" w:cs="Arial"/>
          <w:sz w:val="22"/>
          <w:szCs w:val="22"/>
        </w:rPr>
        <w:br/>
        <w:t>The Wellcome Trust Limited</w:t>
      </w:r>
      <w:r>
        <w:rPr>
          <w:rFonts w:ascii="Arial" w:hAnsi="Arial" w:cs="Arial"/>
          <w:sz w:val="22"/>
          <w:szCs w:val="22"/>
        </w:rPr>
        <w:br/>
      </w:r>
      <w:r w:rsidR="00AF4F73">
        <w:rPr>
          <w:rFonts w:ascii="Arial" w:hAnsi="Arial" w:cs="Arial"/>
          <w:sz w:val="22"/>
          <w:szCs w:val="22"/>
        </w:rPr>
        <w:t xml:space="preserve">Gibbs Building </w:t>
      </w:r>
      <w:r>
        <w:rPr>
          <w:rFonts w:ascii="Arial" w:hAnsi="Arial" w:cs="Arial"/>
          <w:sz w:val="22"/>
          <w:szCs w:val="22"/>
        </w:rPr>
        <w:t>215 Euston Road</w:t>
      </w:r>
      <w:r>
        <w:rPr>
          <w:rFonts w:ascii="Arial" w:hAnsi="Arial" w:cs="Arial"/>
          <w:sz w:val="22"/>
          <w:szCs w:val="22"/>
        </w:rPr>
        <w:br/>
        <w:t>London NW1 2BE</w:t>
      </w:r>
    </w:p>
    <w:p w14:paraId="02776688" w14:textId="77777777" w:rsidR="00281AE7" w:rsidRDefault="00281AE7" w:rsidP="00141A31">
      <w:pPr>
        <w:jc w:val="left"/>
        <w:rPr>
          <w:rFonts w:ascii="Arial" w:hAnsi="Arial" w:cs="Arial"/>
          <w:sz w:val="22"/>
          <w:szCs w:val="22"/>
        </w:rPr>
      </w:pPr>
      <w:bookmarkStart w:id="527" w:name="_DV_M347"/>
      <w:bookmarkEnd w:id="527"/>
      <w:r w:rsidRPr="001B7691">
        <w:rPr>
          <w:rFonts w:ascii="Arial" w:hAnsi="Arial" w:cs="Arial"/>
          <w:sz w:val="22"/>
          <w:szCs w:val="22"/>
          <w:highlight w:val="yellow"/>
        </w:rPr>
        <w:t>[Date]</w:t>
      </w:r>
    </w:p>
    <w:p w14:paraId="39A5243B" w14:textId="77777777" w:rsidR="00281AE7" w:rsidRDefault="00281AE7" w:rsidP="00141A31">
      <w:pPr>
        <w:jc w:val="left"/>
        <w:rPr>
          <w:rFonts w:ascii="Arial" w:hAnsi="Arial" w:cs="Arial"/>
          <w:sz w:val="22"/>
          <w:szCs w:val="22"/>
        </w:rPr>
      </w:pPr>
      <w:bookmarkStart w:id="528" w:name="_DV_M348"/>
      <w:bookmarkEnd w:id="528"/>
      <w:r>
        <w:rPr>
          <w:rFonts w:ascii="Arial" w:hAnsi="Arial" w:cs="Arial"/>
          <w:sz w:val="22"/>
          <w:szCs w:val="22"/>
        </w:rPr>
        <w:t>Dear Sirs</w:t>
      </w:r>
    </w:p>
    <w:p w14:paraId="0F6BC773" w14:textId="77777777" w:rsidR="001B7691" w:rsidRDefault="00281AE7" w:rsidP="00141A31">
      <w:pPr>
        <w:pStyle w:val="BBBodyTextIndent1"/>
        <w:ind w:left="0"/>
        <w:rPr>
          <w:rFonts w:ascii="Arial" w:hAnsi="Arial" w:cs="Arial"/>
          <w:b/>
          <w:bCs/>
          <w:sz w:val="22"/>
          <w:szCs w:val="22"/>
        </w:rPr>
      </w:pPr>
      <w:bookmarkStart w:id="529" w:name="_DV_M349"/>
      <w:bookmarkEnd w:id="529"/>
      <w:r>
        <w:rPr>
          <w:rFonts w:ascii="Arial" w:hAnsi="Arial" w:cs="Arial"/>
          <w:b/>
          <w:bCs/>
          <w:sz w:val="22"/>
          <w:szCs w:val="22"/>
        </w:rPr>
        <w:t xml:space="preserve">The </w:t>
      </w:r>
      <w:r w:rsidR="00AF4F73">
        <w:rPr>
          <w:rFonts w:ascii="Arial" w:hAnsi="Arial" w:cs="Arial"/>
          <w:b/>
          <w:bCs/>
          <w:sz w:val="22"/>
          <w:szCs w:val="22"/>
        </w:rPr>
        <w:t>Convertible Loan</w:t>
      </w:r>
      <w:r>
        <w:rPr>
          <w:rFonts w:ascii="Arial" w:hAnsi="Arial" w:cs="Arial"/>
          <w:b/>
          <w:bCs/>
          <w:sz w:val="22"/>
          <w:szCs w:val="22"/>
        </w:rPr>
        <w:t xml:space="preserve"> Agreement made on </w:t>
      </w:r>
      <w:r w:rsidRPr="00AF4F73">
        <w:rPr>
          <w:rFonts w:ascii="Arial" w:hAnsi="Arial" w:cs="Arial"/>
          <w:b/>
          <w:bCs/>
          <w:sz w:val="22"/>
          <w:szCs w:val="22"/>
          <w:highlight w:val="yellow"/>
        </w:rPr>
        <w:t xml:space="preserve">[           ] </w:t>
      </w:r>
      <w:bookmarkStart w:id="530" w:name="_DV_C457"/>
      <w:r w:rsidRPr="00AF4F73">
        <w:rPr>
          <w:rStyle w:val="DeltaViewInsertion"/>
          <w:rFonts w:ascii="Arial" w:hAnsi="Arial" w:cs="Arial"/>
          <w:b/>
          <w:bCs/>
          <w:color w:val="auto"/>
          <w:sz w:val="22"/>
          <w:szCs w:val="22"/>
          <w:highlight w:val="yellow"/>
          <w:u w:val="none"/>
        </w:rPr>
        <w:t>20</w:t>
      </w:r>
      <w:bookmarkStart w:id="531" w:name="_DV_M350"/>
      <w:bookmarkEnd w:id="530"/>
      <w:bookmarkEnd w:id="531"/>
      <w:r w:rsidRPr="00AF4F73">
        <w:rPr>
          <w:rFonts w:ascii="Arial" w:hAnsi="Arial" w:cs="Arial"/>
          <w:b/>
          <w:bCs/>
          <w:sz w:val="22"/>
          <w:szCs w:val="22"/>
          <w:highlight w:val="yellow"/>
        </w:rPr>
        <w:t>[</w:t>
      </w:r>
      <w:r w:rsidRPr="00AF4F73">
        <w:rPr>
          <w:rFonts w:ascii="Arial" w:hAnsi="Arial" w:cs="Arial"/>
          <w:b/>
          <w:bCs/>
          <w:sz w:val="22"/>
          <w:szCs w:val="22"/>
          <w:highlight w:val="yellow"/>
        </w:rPr>
        <w:sym w:font="Symbol" w:char="F0B7"/>
      </w:r>
      <w:bookmarkStart w:id="532" w:name="_DV_M351"/>
      <w:bookmarkEnd w:id="532"/>
      <w:r w:rsidRPr="00AF4F73">
        <w:rPr>
          <w:rFonts w:ascii="Arial" w:hAnsi="Arial" w:cs="Arial"/>
          <w:b/>
          <w:bCs/>
          <w:sz w:val="22"/>
          <w:szCs w:val="22"/>
          <w:highlight w:val="yellow"/>
        </w:rPr>
        <w:t>]</w:t>
      </w:r>
      <w:r w:rsidRPr="00900780">
        <w:rPr>
          <w:rFonts w:ascii="Arial" w:hAnsi="Arial" w:cs="Arial"/>
          <w:b/>
          <w:bCs/>
          <w:sz w:val="22"/>
          <w:szCs w:val="22"/>
        </w:rPr>
        <w:t xml:space="preserve"> between </w:t>
      </w:r>
      <w:r w:rsidRPr="00AF4F73">
        <w:rPr>
          <w:rFonts w:ascii="Arial" w:hAnsi="Arial" w:cs="Arial"/>
          <w:b/>
          <w:bCs/>
          <w:sz w:val="22"/>
          <w:szCs w:val="22"/>
          <w:highlight w:val="yellow"/>
        </w:rPr>
        <w:t>[Company]</w:t>
      </w:r>
      <w:r w:rsidRPr="00900780">
        <w:rPr>
          <w:rFonts w:ascii="Arial" w:hAnsi="Arial" w:cs="Arial"/>
          <w:b/>
          <w:bCs/>
          <w:sz w:val="22"/>
          <w:szCs w:val="22"/>
        </w:rPr>
        <w:t xml:space="preserve"> and The Wellcome Trust Limited</w:t>
      </w:r>
      <w:r w:rsidR="00AF4F73">
        <w:rPr>
          <w:rFonts w:ascii="Arial" w:hAnsi="Arial" w:cs="Arial"/>
          <w:b/>
          <w:bCs/>
          <w:sz w:val="22"/>
          <w:szCs w:val="22"/>
        </w:rPr>
        <w:t xml:space="preserve"> as trustee of the Wellcome Trust</w:t>
      </w:r>
      <w:r w:rsidRPr="00900780">
        <w:rPr>
          <w:rFonts w:ascii="Arial" w:hAnsi="Arial" w:cs="Arial"/>
          <w:b/>
          <w:bCs/>
          <w:sz w:val="22"/>
          <w:szCs w:val="22"/>
        </w:rPr>
        <w:t xml:space="preserve"> (the “Loan Agreement”)</w:t>
      </w:r>
    </w:p>
    <w:p w14:paraId="34CF535B" w14:textId="77777777" w:rsidR="001B7691" w:rsidRPr="00B77E7E" w:rsidRDefault="001B7691" w:rsidP="00141A31">
      <w:pPr>
        <w:rPr>
          <w:rFonts w:ascii="Arial" w:hAnsi="Arial" w:cs="Arial"/>
          <w:sz w:val="22"/>
          <w:szCs w:val="22"/>
        </w:rPr>
      </w:pPr>
      <w:r>
        <w:rPr>
          <w:rFonts w:ascii="Arial" w:hAnsi="Arial" w:cs="Arial"/>
          <w:sz w:val="22"/>
          <w:szCs w:val="22"/>
        </w:rPr>
        <w:t xml:space="preserve">The Loan Agreement sets out the terms and conditions upon which </w:t>
      </w:r>
      <w:r w:rsidR="00136D2D">
        <w:rPr>
          <w:rFonts w:ascii="Arial" w:hAnsi="Arial" w:cs="Arial"/>
          <w:sz w:val="22"/>
          <w:szCs w:val="22"/>
        </w:rPr>
        <w:t>Wellcome</w:t>
      </w:r>
      <w:r>
        <w:rPr>
          <w:rFonts w:ascii="Arial" w:hAnsi="Arial" w:cs="Arial"/>
          <w:sz w:val="22"/>
          <w:szCs w:val="22"/>
        </w:rPr>
        <w:t xml:space="preserve"> is willing to provide funding to the Project entitled </w:t>
      </w:r>
      <w:r w:rsidRPr="00DE2D25">
        <w:rPr>
          <w:rFonts w:ascii="Arial" w:hAnsi="Arial" w:cs="Arial"/>
          <w:sz w:val="22"/>
          <w:szCs w:val="22"/>
          <w:highlight w:val="yellow"/>
        </w:rPr>
        <w:t>[title]</w:t>
      </w:r>
      <w:r>
        <w:rPr>
          <w:rFonts w:ascii="Arial" w:hAnsi="Arial" w:cs="Arial"/>
          <w:sz w:val="22"/>
          <w:szCs w:val="22"/>
        </w:rPr>
        <w:t xml:space="preserve"> to be undertaken by [</w:t>
      </w:r>
      <w:r w:rsidRPr="00DE2D25">
        <w:rPr>
          <w:rFonts w:ascii="Arial" w:hAnsi="Arial" w:cs="Arial"/>
          <w:sz w:val="22"/>
          <w:szCs w:val="22"/>
          <w:highlight w:val="yellow"/>
        </w:rPr>
        <w:t>Principal Investigator]</w:t>
      </w:r>
      <w:r>
        <w:rPr>
          <w:rFonts w:ascii="Arial" w:hAnsi="Arial" w:cs="Arial"/>
          <w:sz w:val="22"/>
          <w:szCs w:val="22"/>
        </w:rPr>
        <w:t xml:space="preserve"> of </w:t>
      </w:r>
      <w:r w:rsidRPr="00DE2D25">
        <w:rPr>
          <w:rFonts w:ascii="Arial" w:hAnsi="Arial" w:cs="Arial"/>
          <w:sz w:val="22"/>
          <w:szCs w:val="22"/>
          <w:highlight w:val="yellow"/>
        </w:rPr>
        <w:t>[Company].</w:t>
      </w:r>
    </w:p>
    <w:p w14:paraId="10BD95F7" w14:textId="37C616CE" w:rsidR="00281AE7" w:rsidRPr="00900780" w:rsidRDefault="00281AE7" w:rsidP="00141A31">
      <w:pPr>
        <w:pStyle w:val="BBBodyTextIndent1"/>
        <w:spacing w:after="200"/>
        <w:ind w:left="0"/>
        <w:rPr>
          <w:rFonts w:ascii="Arial" w:hAnsi="Arial" w:cs="Arial"/>
          <w:sz w:val="22"/>
          <w:szCs w:val="22"/>
        </w:rPr>
      </w:pPr>
      <w:bookmarkStart w:id="533" w:name="_DV_M352"/>
      <w:bookmarkEnd w:id="533"/>
      <w:r w:rsidRPr="00900780">
        <w:rPr>
          <w:rFonts w:ascii="Arial" w:hAnsi="Arial" w:cs="Arial"/>
          <w:sz w:val="22"/>
          <w:szCs w:val="22"/>
        </w:rPr>
        <w:t xml:space="preserve">We refer to </w:t>
      </w:r>
      <w:r w:rsidRPr="00841C46">
        <w:rPr>
          <w:rFonts w:ascii="Arial" w:hAnsi="Arial" w:cs="Arial"/>
          <w:sz w:val="22"/>
          <w:szCs w:val="22"/>
        </w:rPr>
        <w:t>Milestone</w:t>
      </w:r>
      <w:r w:rsidRPr="00900780">
        <w:rPr>
          <w:rFonts w:ascii="Arial" w:hAnsi="Arial" w:cs="Arial"/>
          <w:sz w:val="22"/>
          <w:szCs w:val="22"/>
        </w:rPr>
        <w:t xml:space="preserve"> </w:t>
      </w:r>
      <w:r w:rsidRPr="001B7691">
        <w:rPr>
          <w:rFonts w:ascii="Arial" w:hAnsi="Arial" w:cs="Arial"/>
          <w:sz w:val="22"/>
          <w:szCs w:val="22"/>
          <w:highlight w:val="yellow"/>
        </w:rPr>
        <w:t>[number]</w:t>
      </w:r>
      <w:r w:rsidR="001B7691">
        <w:rPr>
          <w:rFonts w:ascii="Arial" w:hAnsi="Arial" w:cs="Arial"/>
          <w:sz w:val="22"/>
          <w:szCs w:val="22"/>
        </w:rPr>
        <w:t xml:space="preserve"> as described in Schedule 1</w:t>
      </w:r>
      <w:r w:rsidRPr="00900780">
        <w:rPr>
          <w:rFonts w:ascii="Arial" w:hAnsi="Arial" w:cs="Arial"/>
          <w:sz w:val="22"/>
          <w:szCs w:val="22"/>
        </w:rPr>
        <w:t xml:space="preserve"> of the Loan Agreement and hereby confirm the completion of the achievement of such </w:t>
      </w:r>
      <w:r w:rsidR="004D27FE" w:rsidRPr="00841C46">
        <w:rPr>
          <w:rFonts w:ascii="Arial" w:hAnsi="Arial" w:cs="Arial"/>
          <w:sz w:val="22"/>
          <w:szCs w:val="22"/>
        </w:rPr>
        <w:t>Milestone</w:t>
      </w:r>
      <w:r w:rsidRPr="00900780">
        <w:rPr>
          <w:rFonts w:ascii="Arial" w:hAnsi="Arial" w:cs="Arial"/>
          <w:sz w:val="22"/>
          <w:szCs w:val="22"/>
        </w:rPr>
        <w:t xml:space="preserve">. A report detailing achievement of </w:t>
      </w:r>
      <w:r w:rsidR="004740AA" w:rsidRPr="00E266E9">
        <w:rPr>
          <w:rFonts w:ascii="Arial" w:hAnsi="Arial" w:cs="Arial"/>
          <w:sz w:val="22"/>
          <w:szCs w:val="22"/>
        </w:rPr>
        <w:t>Milestone</w:t>
      </w:r>
      <w:r w:rsidRPr="00900780">
        <w:rPr>
          <w:rFonts w:ascii="Arial" w:hAnsi="Arial" w:cs="Arial"/>
          <w:sz w:val="22"/>
          <w:szCs w:val="22"/>
        </w:rPr>
        <w:t xml:space="preserve"> </w:t>
      </w:r>
      <w:r w:rsidRPr="001B7691">
        <w:rPr>
          <w:rFonts w:ascii="Arial" w:hAnsi="Arial" w:cs="Arial"/>
          <w:sz w:val="22"/>
          <w:szCs w:val="22"/>
          <w:highlight w:val="yellow"/>
        </w:rPr>
        <w:t>[number]</w:t>
      </w:r>
      <w:r w:rsidRPr="004D27FE">
        <w:rPr>
          <w:rFonts w:ascii="Arial" w:hAnsi="Arial" w:cs="Arial"/>
          <w:sz w:val="22"/>
          <w:szCs w:val="22"/>
        </w:rPr>
        <w:t xml:space="preserve"> </w:t>
      </w:r>
      <w:r w:rsidRPr="001B7691">
        <w:rPr>
          <w:rFonts w:ascii="Arial" w:hAnsi="Arial" w:cs="Arial"/>
          <w:sz w:val="22"/>
          <w:szCs w:val="22"/>
          <w:highlight w:val="yellow"/>
        </w:rPr>
        <w:t>[is attached to this letter]</w:t>
      </w:r>
      <w:r w:rsidR="004D27FE" w:rsidRPr="004D27FE">
        <w:rPr>
          <w:rFonts w:ascii="Arial" w:hAnsi="Arial" w:cs="Arial"/>
          <w:sz w:val="22"/>
          <w:szCs w:val="22"/>
        </w:rPr>
        <w:t xml:space="preserve"> </w:t>
      </w:r>
      <w:r w:rsidRPr="001B7691">
        <w:rPr>
          <w:rFonts w:ascii="Arial" w:hAnsi="Arial" w:cs="Arial"/>
          <w:sz w:val="22"/>
          <w:szCs w:val="22"/>
          <w:highlight w:val="yellow"/>
        </w:rPr>
        <w:t xml:space="preserve">[has been provided to </w:t>
      </w:r>
      <w:r w:rsidR="00136D2D">
        <w:rPr>
          <w:rFonts w:ascii="Arial" w:hAnsi="Arial" w:cs="Arial"/>
          <w:sz w:val="22"/>
          <w:szCs w:val="22"/>
          <w:highlight w:val="yellow"/>
        </w:rPr>
        <w:t>Wellcome</w:t>
      </w:r>
      <w:r w:rsidRPr="001B7691">
        <w:rPr>
          <w:rFonts w:ascii="Arial" w:hAnsi="Arial" w:cs="Arial"/>
          <w:sz w:val="22"/>
          <w:szCs w:val="22"/>
          <w:highlight w:val="yellow"/>
        </w:rPr>
        <w:t>].</w:t>
      </w:r>
      <w:r w:rsidRPr="00900780">
        <w:rPr>
          <w:rFonts w:ascii="Arial" w:hAnsi="Arial" w:cs="Arial"/>
          <w:sz w:val="22"/>
          <w:szCs w:val="22"/>
        </w:rPr>
        <w:t xml:space="preserve"> Please confirm that </w:t>
      </w:r>
      <w:r w:rsidR="004740AA" w:rsidRPr="00E266E9">
        <w:rPr>
          <w:rFonts w:ascii="Arial" w:hAnsi="Arial" w:cs="Arial"/>
          <w:sz w:val="22"/>
          <w:szCs w:val="22"/>
        </w:rPr>
        <w:t>Milestone</w:t>
      </w:r>
      <w:r w:rsidRPr="00900780">
        <w:rPr>
          <w:rFonts w:ascii="Arial" w:hAnsi="Arial" w:cs="Arial"/>
          <w:sz w:val="22"/>
          <w:szCs w:val="22"/>
        </w:rPr>
        <w:t xml:space="preserve"> </w:t>
      </w:r>
      <w:r w:rsidRPr="001B7691">
        <w:rPr>
          <w:rFonts w:ascii="Arial" w:hAnsi="Arial" w:cs="Arial"/>
          <w:sz w:val="22"/>
          <w:szCs w:val="22"/>
          <w:highlight w:val="yellow"/>
        </w:rPr>
        <w:t>[number]</w:t>
      </w:r>
      <w:r w:rsidRPr="00900780">
        <w:rPr>
          <w:rFonts w:ascii="Arial" w:hAnsi="Arial" w:cs="Arial"/>
          <w:sz w:val="22"/>
          <w:szCs w:val="22"/>
        </w:rPr>
        <w:t xml:space="preserve"> has been achieved to your reasonable satisfaction and that we may proceed to drawdown </w:t>
      </w:r>
      <w:r w:rsidRPr="001B7691">
        <w:rPr>
          <w:rFonts w:ascii="Arial" w:hAnsi="Arial" w:cs="Arial"/>
          <w:sz w:val="22"/>
          <w:szCs w:val="22"/>
          <w:highlight w:val="yellow"/>
        </w:rPr>
        <w:t>[</w:t>
      </w:r>
      <w:r w:rsidRPr="001B7691">
        <w:rPr>
          <w:sz w:val="22"/>
          <w:szCs w:val="22"/>
          <w:highlight w:val="yellow"/>
        </w:rPr>
        <w:t>●</w:t>
      </w:r>
      <w:r w:rsidRPr="001B7691">
        <w:rPr>
          <w:rFonts w:ascii="Arial" w:hAnsi="Arial" w:cs="Arial"/>
          <w:sz w:val="22"/>
          <w:szCs w:val="22"/>
          <w:highlight w:val="yellow"/>
        </w:rPr>
        <w:t>] Pounds Sterling (£[</w:t>
      </w:r>
      <w:r w:rsidRPr="001B7691">
        <w:rPr>
          <w:sz w:val="22"/>
          <w:szCs w:val="22"/>
          <w:highlight w:val="yellow"/>
        </w:rPr>
        <w:t>●</w:t>
      </w:r>
      <w:r w:rsidRPr="001B7691">
        <w:rPr>
          <w:rFonts w:ascii="Arial" w:hAnsi="Arial" w:cs="Arial"/>
          <w:sz w:val="22"/>
          <w:szCs w:val="22"/>
          <w:highlight w:val="yellow"/>
        </w:rPr>
        <w:t>])</w:t>
      </w:r>
      <w:r w:rsidRPr="00900780">
        <w:rPr>
          <w:rFonts w:ascii="Arial" w:hAnsi="Arial" w:cs="Arial"/>
          <w:sz w:val="22"/>
          <w:szCs w:val="22"/>
        </w:rPr>
        <w:t xml:space="preserve"> in respect of the </w:t>
      </w:r>
      <w:r w:rsidRPr="001B7691">
        <w:rPr>
          <w:rFonts w:ascii="Arial" w:hAnsi="Arial" w:cs="Arial"/>
          <w:sz w:val="22"/>
          <w:szCs w:val="22"/>
          <w:highlight w:val="yellow"/>
        </w:rPr>
        <w:t>[number]</w:t>
      </w:r>
      <w:r w:rsidRPr="00900780">
        <w:rPr>
          <w:rFonts w:ascii="Arial" w:hAnsi="Arial" w:cs="Arial"/>
          <w:sz w:val="22"/>
          <w:szCs w:val="22"/>
        </w:rPr>
        <w:t xml:space="preserve"> tranche of the Facility in the instalments set out at Schedule </w:t>
      </w:r>
      <w:r w:rsidR="001B7691">
        <w:rPr>
          <w:rFonts w:ascii="Arial" w:hAnsi="Arial" w:cs="Arial"/>
          <w:sz w:val="22"/>
          <w:szCs w:val="22"/>
        </w:rPr>
        <w:t>1</w:t>
      </w:r>
      <w:r w:rsidRPr="00900780">
        <w:rPr>
          <w:rFonts w:ascii="Arial" w:hAnsi="Arial" w:cs="Arial"/>
          <w:sz w:val="22"/>
          <w:szCs w:val="22"/>
        </w:rPr>
        <w:t xml:space="preserve"> of the Loan Agreement.</w:t>
      </w:r>
    </w:p>
    <w:p w14:paraId="542ED848" w14:textId="77777777" w:rsidR="00281AE7" w:rsidRPr="00900780" w:rsidRDefault="00281AE7" w:rsidP="00141A31">
      <w:pPr>
        <w:spacing w:after="200"/>
        <w:rPr>
          <w:rFonts w:ascii="Arial" w:hAnsi="Arial" w:cs="Arial"/>
          <w:sz w:val="22"/>
          <w:szCs w:val="22"/>
        </w:rPr>
      </w:pPr>
      <w:bookmarkStart w:id="534" w:name="_DV_M353"/>
      <w:bookmarkEnd w:id="534"/>
      <w:r w:rsidRPr="00900780">
        <w:rPr>
          <w:rFonts w:ascii="Arial" w:hAnsi="Arial" w:cs="Arial"/>
          <w:sz w:val="22"/>
          <w:szCs w:val="22"/>
        </w:rPr>
        <w:t xml:space="preserve">Subject to receipt of your confirmation that we may proceed to drawdown the Facility, we hereby give you irrevocable notice that, pursuant to the Loan Agreement we wish to borrow </w:t>
      </w:r>
      <w:r w:rsidRPr="001B7691">
        <w:rPr>
          <w:rFonts w:ascii="Arial" w:hAnsi="Arial" w:cs="Arial"/>
          <w:sz w:val="22"/>
          <w:szCs w:val="22"/>
          <w:highlight w:val="yellow"/>
        </w:rPr>
        <w:t>[</w:t>
      </w:r>
      <w:r w:rsidRPr="001B7691">
        <w:rPr>
          <w:sz w:val="22"/>
          <w:szCs w:val="22"/>
          <w:highlight w:val="yellow"/>
        </w:rPr>
        <w:t>●</w:t>
      </w:r>
      <w:r w:rsidRPr="001B7691">
        <w:rPr>
          <w:rFonts w:ascii="Arial" w:hAnsi="Arial" w:cs="Arial"/>
          <w:sz w:val="22"/>
          <w:szCs w:val="22"/>
          <w:highlight w:val="yellow"/>
        </w:rPr>
        <w:t>] Pounds Sterling (£[</w:t>
      </w:r>
      <w:r w:rsidRPr="001B7691">
        <w:rPr>
          <w:sz w:val="22"/>
          <w:szCs w:val="22"/>
          <w:highlight w:val="yellow"/>
        </w:rPr>
        <w:t>●</w:t>
      </w:r>
      <w:r w:rsidRPr="001B7691">
        <w:rPr>
          <w:rFonts w:ascii="Arial" w:hAnsi="Arial" w:cs="Arial"/>
          <w:sz w:val="22"/>
          <w:szCs w:val="22"/>
          <w:highlight w:val="yellow"/>
        </w:rPr>
        <w:t>])</w:t>
      </w:r>
      <w:r w:rsidRPr="00900780">
        <w:rPr>
          <w:rFonts w:ascii="Arial" w:hAnsi="Arial" w:cs="Arial"/>
          <w:sz w:val="22"/>
          <w:szCs w:val="22"/>
        </w:rPr>
        <w:t xml:space="preserve"> of the Facility Amount upon the terms and subject to the conditions of the Loan Agreement.</w:t>
      </w:r>
    </w:p>
    <w:p w14:paraId="242C1ACC" w14:textId="77777777" w:rsidR="004D27FE" w:rsidRDefault="004D27FE" w:rsidP="00141A31">
      <w:pPr>
        <w:rPr>
          <w:rFonts w:ascii="Arial" w:hAnsi="Arial" w:cs="Arial"/>
          <w:sz w:val="22"/>
          <w:szCs w:val="22"/>
        </w:rPr>
      </w:pPr>
      <w:bookmarkStart w:id="535" w:name="_DV_M354"/>
      <w:bookmarkEnd w:id="535"/>
      <w:r w:rsidRPr="00900780">
        <w:rPr>
          <w:rFonts w:ascii="Arial" w:hAnsi="Arial" w:cs="Arial"/>
          <w:sz w:val="22"/>
          <w:szCs w:val="22"/>
        </w:rPr>
        <w:t>We confirm that each</w:t>
      </w:r>
      <w:r>
        <w:rPr>
          <w:rFonts w:ascii="Arial" w:hAnsi="Arial" w:cs="Arial"/>
          <w:sz w:val="22"/>
          <w:szCs w:val="22"/>
        </w:rPr>
        <w:t xml:space="preserve"> of the Loan Conditions is satisfied as at the date of this Letter and will continue to be </w:t>
      </w:r>
      <w:r w:rsidRPr="00900780">
        <w:rPr>
          <w:rFonts w:ascii="Arial" w:hAnsi="Arial" w:cs="Arial"/>
          <w:sz w:val="22"/>
          <w:szCs w:val="22"/>
        </w:rPr>
        <w:t>satisfied</w:t>
      </w:r>
      <w:r>
        <w:rPr>
          <w:rFonts w:ascii="Arial" w:hAnsi="Arial" w:cs="Arial"/>
          <w:sz w:val="22"/>
          <w:szCs w:val="22"/>
        </w:rPr>
        <w:t xml:space="preserve"> as at the date of the proposed drawdown and enclose an amended Disclosure Letter.</w:t>
      </w:r>
    </w:p>
    <w:p w14:paraId="4B0CD961" w14:textId="77777777" w:rsidR="00281AE7" w:rsidRDefault="00281AE7" w:rsidP="00141A31">
      <w:pPr>
        <w:spacing w:after="200"/>
        <w:rPr>
          <w:rFonts w:ascii="Arial" w:hAnsi="Arial" w:cs="Arial"/>
          <w:sz w:val="22"/>
          <w:szCs w:val="22"/>
        </w:rPr>
      </w:pPr>
      <w:bookmarkStart w:id="536" w:name="_DV_M356"/>
      <w:bookmarkEnd w:id="536"/>
      <w:r>
        <w:rPr>
          <w:rFonts w:ascii="Arial" w:hAnsi="Arial" w:cs="Arial"/>
          <w:sz w:val="22"/>
          <w:szCs w:val="22"/>
        </w:rPr>
        <w:t>Terms and expressions defined in the Loan Agreement shall have the same meanings in this Letter.</w:t>
      </w:r>
    </w:p>
    <w:p w14:paraId="46FC2CD7" w14:textId="77777777" w:rsidR="00281AE7" w:rsidRDefault="00281AE7" w:rsidP="00141A31">
      <w:pPr>
        <w:spacing w:after="120"/>
        <w:jc w:val="left"/>
        <w:rPr>
          <w:rFonts w:ascii="Arial" w:hAnsi="Arial" w:cs="Arial"/>
          <w:sz w:val="22"/>
          <w:szCs w:val="22"/>
        </w:rPr>
      </w:pPr>
      <w:bookmarkStart w:id="537" w:name="_DV_M357"/>
      <w:bookmarkEnd w:id="537"/>
      <w:r>
        <w:rPr>
          <w:rFonts w:ascii="Arial" w:hAnsi="Arial" w:cs="Arial"/>
          <w:sz w:val="22"/>
          <w:szCs w:val="22"/>
        </w:rPr>
        <w:t>Yours faithfully</w:t>
      </w:r>
    </w:p>
    <w:p w14:paraId="5350FC56" w14:textId="77777777" w:rsidR="009665B8" w:rsidRDefault="009665B8" w:rsidP="00141A31">
      <w:pPr>
        <w:spacing w:after="120"/>
        <w:jc w:val="left"/>
        <w:rPr>
          <w:rFonts w:ascii="Arial" w:hAnsi="Arial" w:cs="Arial"/>
          <w:sz w:val="22"/>
          <w:szCs w:val="22"/>
        </w:rPr>
      </w:pPr>
    </w:p>
    <w:p w14:paraId="64ED4CFA" w14:textId="77777777" w:rsidR="00281AE7" w:rsidRDefault="00281AE7" w:rsidP="00141A31">
      <w:pPr>
        <w:spacing w:after="120"/>
        <w:jc w:val="left"/>
        <w:rPr>
          <w:rFonts w:ascii="Arial" w:hAnsi="Arial" w:cs="Arial"/>
          <w:b/>
          <w:bCs/>
          <w:sz w:val="22"/>
          <w:szCs w:val="22"/>
        </w:rPr>
      </w:pPr>
      <w:bookmarkStart w:id="538" w:name="_DV_M358"/>
      <w:bookmarkEnd w:id="538"/>
      <w:r>
        <w:rPr>
          <w:rFonts w:ascii="Arial" w:hAnsi="Arial" w:cs="Arial"/>
          <w:sz w:val="22"/>
          <w:szCs w:val="22"/>
        </w:rPr>
        <w:t>……………………………</w:t>
      </w:r>
      <w:r>
        <w:rPr>
          <w:rFonts w:ascii="Arial" w:hAnsi="Arial" w:cs="Arial"/>
          <w:sz w:val="22"/>
          <w:szCs w:val="22"/>
        </w:rPr>
        <w:br/>
        <w:t>For and on behalf of</w:t>
      </w:r>
      <w:r>
        <w:rPr>
          <w:rFonts w:ascii="Arial" w:hAnsi="Arial" w:cs="Arial"/>
          <w:sz w:val="22"/>
          <w:szCs w:val="22"/>
        </w:rPr>
        <w:br/>
      </w:r>
      <w:r w:rsidRPr="001B7691">
        <w:rPr>
          <w:rFonts w:ascii="Arial" w:hAnsi="Arial" w:cs="Arial"/>
          <w:b/>
          <w:bCs/>
          <w:sz w:val="22"/>
          <w:szCs w:val="22"/>
          <w:highlight w:val="yellow"/>
        </w:rPr>
        <w:t>[Company]</w:t>
      </w:r>
    </w:p>
    <w:p w14:paraId="7EAEF593" w14:textId="77777777" w:rsidR="00281AE7" w:rsidRDefault="00281AE7" w:rsidP="00141A31">
      <w:pPr>
        <w:pStyle w:val="Heading1"/>
        <w:keepNext w:val="0"/>
        <w:numPr>
          <w:ilvl w:val="0"/>
          <w:numId w:val="0"/>
        </w:numPr>
        <w:jc w:val="center"/>
        <w:rPr>
          <w:rFonts w:ascii="Arial" w:hAnsi="Arial" w:cs="Arial"/>
          <w:sz w:val="22"/>
          <w:szCs w:val="22"/>
        </w:rPr>
      </w:pPr>
      <w:bookmarkStart w:id="539" w:name="_DV_M359"/>
      <w:bookmarkEnd w:id="539"/>
      <w:r>
        <w:rPr>
          <w:rFonts w:ascii="Arial" w:hAnsi="Arial" w:cs="Arial"/>
          <w:sz w:val="22"/>
          <w:szCs w:val="22"/>
        </w:rPr>
        <w:br w:type="page"/>
      </w:r>
      <w:bookmarkStart w:id="540" w:name="_Toc232496173"/>
      <w:bookmarkStart w:id="541" w:name="_Toc232496380"/>
      <w:bookmarkStart w:id="542" w:name="_Toc9331750"/>
      <w:bookmarkStart w:id="543" w:name="_Toc53556057"/>
      <w:bookmarkStart w:id="544" w:name="_Toc54505106"/>
      <w:bookmarkEnd w:id="540"/>
      <w:bookmarkEnd w:id="541"/>
      <w:r w:rsidR="001B7691" w:rsidRPr="00AF4F73">
        <w:rPr>
          <w:rFonts w:ascii="Arial" w:hAnsi="Arial" w:cs="Arial"/>
          <w:sz w:val="22"/>
          <w:szCs w:val="22"/>
        </w:rPr>
        <w:lastRenderedPageBreak/>
        <w:t xml:space="preserve">SCHEDULE </w:t>
      </w:r>
      <w:r w:rsidR="001B7691">
        <w:rPr>
          <w:rFonts w:ascii="Arial" w:hAnsi="Arial" w:cs="Arial"/>
          <w:sz w:val="22"/>
          <w:szCs w:val="22"/>
        </w:rPr>
        <w:t>6: COMPANY DETAILS</w:t>
      </w:r>
      <w:bookmarkEnd w:id="542"/>
    </w:p>
    <w:p w14:paraId="190FF1AE" w14:textId="77777777" w:rsidR="00281AE7" w:rsidRDefault="00281AE7" w:rsidP="00141A31">
      <w:pPr>
        <w:pStyle w:val="SCH-TITLE"/>
        <w:keepNext w:val="0"/>
        <w:rPr>
          <w:rFonts w:ascii="Arial" w:hAnsi="Arial" w:cs="Arial"/>
          <w:sz w:val="22"/>
          <w:szCs w:val="22"/>
        </w:rPr>
      </w:pPr>
    </w:p>
    <w:p w14:paraId="13B75BA2" w14:textId="77777777" w:rsidR="00281AE7" w:rsidRPr="001B7691" w:rsidRDefault="00281AE7" w:rsidP="00141A31">
      <w:pPr>
        <w:rPr>
          <w:rFonts w:ascii="Arial" w:hAnsi="Arial" w:cs="Arial"/>
          <w:b/>
          <w:sz w:val="22"/>
          <w:szCs w:val="22"/>
        </w:rPr>
      </w:pPr>
      <w:bookmarkStart w:id="545" w:name="_DV_M360"/>
      <w:bookmarkEnd w:id="545"/>
      <w:r w:rsidRPr="001B7691">
        <w:rPr>
          <w:rFonts w:ascii="Arial" w:hAnsi="Arial" w:cs="Arial"/>
          <w:b/>
          <w:sz w:val="22"/>
          <w:szCs w:val="22"/>
        </w:rPr>
        <w:t xml:space="preserve">Details of </w:t>
      </w:r>
      <w:r w:rsidRPr="001B7691">
        <w:rPr>
          <w:rFonts w:ascii="Arial" w:hAnsi="Arial" w:cs="Arial"/>
          <w:b/>
          <w:sz w:val="22"/>
          <w:szCs w:val="22"/>
          <w:highlight w:val="yellow"/>
        </w:rPr>
        <w:t>[Company]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3543"/>
        <w:gridCol w:w="3828"/>
      </w:tblGrid>
      <w:tr w:rsidR="001B7691" w:rsidRPr="00D92430" w14:paraId="08477E60" w14:textId="77777777" w:rsidTr="00D92430">
        <w:tc>
          <w:tcPr>
            <w:tcW w:w="1101" w:type="dxa"/>
            <w:gridSpan w:val="2"/>
            <w:shd w:val="clear" w:color="auto" w:fill="auto"/>
          </w:tcPr>
          <w:p w14:paraId="7C430AE6" w14:textId="77777777" w:rsidR="001B7691" w:rsidRPr="00D92430" w:rsidRDefault="001B7691" w:rsidP="00141A31">
            <w:pPr>
              <w:numPr>
                <w:ilvl w:val="0"/>
                <w:numId w:val="18"/>
              </w:numPr>
              <w:ind w:hanging="720"/>
              <w:jc w:val="left"/>
              <w:rPr>
                <w:rFonts w:ascii="Arial" w:hAnsi="Arial" w:cs="Arial"/>
                <w:sz w:val="22"/>
                <w:szCs w:val="22"/>
              </w:rPr>
            </w:pPr>
          </w:p>
        </w:tc>
        <w:tc>
          <w:tcPr>
            <w:tcW w:w="3543" w:type="dxa"/>
            <w:shd w:val="clear" w:color="auto" w:fill="auto"/>
          </w:tcPr>
          <w:p w14:paraId="33060A79" w14:textId="77777777" w:rsidR="001B7691" w:rsidRPr="00D92430" w:rsidRDefault="001B7691" w:rsidP="00141A31">
            <w:pPr>
              <w:rPr>
                <w:rFonts w:ascii="Arial" w:hAnsi="Arial" w:cs="Arial"/>
                <w:sz w:val="22"/>
                <w:szCs w:val="22"/>
              </w:rPr>
            </w:pPr>
            <w:r w:rsidRPr="00D92430">
              <w:rPr>
                <w:rFonts w:ascii="Arial" w:hAnsi="Arial" w:cs="Arial"/>
                <w:sz w:val="22"/>
                <w:szCs w:val="22"/>
              </w:rPr>
              <w:t>Company Number:</w:t>
            </w:r>
            <w:r w:rsidRPr="00D92430">
              <w:rPr>
                <w:rFonts w:ascii="Arial" w:hAnsi="Arial" w:cs="Arial"/>
                <w:sz w:val="22"/>
                <w:szCs w:val="22"/>
              </w:rPr>
              <w:tab/>
            </w:r>
          </w:p>
        </w:tc>
        <w:tc>
          <w:tcPr>
            <w:tcW w:w="3828" w:type="dxa"/>
            <w:shd w:val="clear" w:color="auto" w:fill="auto"/>
          </w:tcPr>
          <w:p w14:paraId="09CC939C" w14:textId="77777777" w:rsidR="001B7691" w:rsidRPr="00D92430" w:rsidRDefault="001B7691" w:rsidP="00141A31">
            <w:pPr>
              <w:rPr>
                <w:rFonts w:ascii="Arial" w:hAnsi="Arial" w:cs="Arial"/>
                <w:sz w:val="22"/>
                <w:szCs w:val="22"/>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t>]</w:t>
            </w:r>
          </w:p>
        </w:tc>
      </w:tr>
      <w:tr w:rsidR="001B7691" w:rsidRPr="00D92430" w14:paraId="4A004F96" w14:textId="77777777" w:rsidTr="00D92430">
        <w:tc>
          <w:tcPr>
            <w:tcW w:w="1101" w:type="dxa"/>
            <w:gridSpan w:val="2"/>
            <w:shd w:val="clear" w:color="auto" w:fill="auto"/>
          </w:tcPr>
          <w:p w14:paraId="39C7CCEB" w14:textId="77777777" w:rsidR="001B7691" w:rsidRPr="00D92430" w:rsidRDefault="001B7691" w:rsidP="00141A31">
            <w:pPr>
              <w:numPr>
                <w:ilvl w:val="0"/>
                <w:numId w:val="18"/>
              </w:numPr>
              <w:ind w:hanging="720"/>
              <w:jc w:val="left"/>
              <w:rPr>
                <w:rFonts w:ascii="Arial" w:hAnsi="Arial" w:cs="Arial"/>
                <w:sz w:val="22"/>
                <w:szCs w:val="22"/>
              </w:rPr>
            </w:pPr>
          </w:p>
        </w:tc>
        <w:tc>
          <w:tcPr>
            <w:tcW w:w="3543" w:type="dxa"/>
            <w:shd w:val="clear" w:color="auto" w:fill="auto"/>
          </w:tcPr>
          <w:p w14:paraId="410D1502" w14:textId="77777777" w:rsidR="001B7691" w:rsidRPr="00D92430" w:rsidRDefault="001B7691" w:rsidP="00141A31">
            <w:pPr>
              <w:rPr>
                <w:rFonts w:ascii="Arial" w:hAnsi="Arial" w:cs="Arial"/>
                <w:sz w:val="22"/>
                <w:szCs w:val="22"/>
              </w:rPr>
            </w:pPr>
            <w:r w:rsidRPr="00D92430">
              <w:rPr>
                <w:rFonts w:ascii="Arial" w:hAnsi="Arial" w:cs="Arial"/>
                <w:sz w:val="22"/>
                <w:szCs w:val="22"/>
              </w:rPr>
              <w:t>Date and Place of Incorporation:</w:t>
            </w:r>
          </w:p>
        </w:tc>
        <w:tc>
          <w:tcPr>
            <w:tcW w:w="3828" w:type="dxa"/>
            <w:shd w:val="clear" w:color="auto" w:fill="auto"/>
          </w:tcPr>
          <w:p w14:paraId="2DEBCC10" w14:textId="77777777" w:rsidR="001B7691" w:rsidRPr="00D92430" w:rsidRDefault="001B7691" w:rsidP="00141A31">
            <w:pPr>
              <w:rPr>
                <w:rFonts w:ascii="Arial" w:hAnsi="Arial" w:cs="Arial"/>
                <w:sz w:val="22"/>
                <w:szCs w:val="22"/>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t>]</w:t>
            </w:r>
          </w:p>
        </w:tc>
      </w:tr>
      <w:tr w:rsidR="001B7691" w:rsidRPr="00D92430" w14:paraId="74B7E0B4" w14:textId="77777777" w:rsidTr="00D92430">
        <w:tc>
          <w:tcPr>
            <w:tcW w:w="1101" w:type="dxa"/>
            <w:gridSpan w:val="2"/>
            <w:shd w:val="clear" w:color="auto" w:fill="auto"/>
          </w:tcPr>
          <w:p w14:paraId="08FA1C2A" w14:textId="77777777" w:rsidR="001B7691" w:rsidRPr="00D92430" w:rsidRDefault="001B7691" w:rsidP="00141A31">
            <w:pPr>
              <w:numPr>
                <w:ilvl w:val="0"/>
                <w:numId w:val="18"/>
              </w:numPr>
              <w:ind w:hanging="720"/>
              <w:jc w:val="left"/>
              <w:rPr>
                <w:rFonts w:ascii="Arial" w:hAnsi="Arial" w:cs="Arial"/>
                <w:sz w:val="22"/>
                <w:szCs w:val="22"/>
              </w:rPr>
            </w:pPr>
          </w:p>
        </w:tc>
        <w:tc>
          <w:tcPr>
            <w:tcW w:w="3543" w:type="dxa"/>
            <w:shd w:val="clear" w:color="auto" w:fill="auto"/>
          </w:tcPr>
          <w:p w14:paraId="7E173598" w14:textId="77777777" w:rsidR="001B7691" w:rsidRPr="00D92430" w:rsidRDefault="001B7691" w:rsidP="00141A31">
            <w:pPr>
              <w:rPr>
                <w:rFonts w:ascii="Arial" w:hAnsi="Arial" w:cs="Arial"/>
                <w:sz w:val="22"/>
                <w:szCs w:val="22"/>
              </w:rPr>
            </w:pPr>
            <w:r w:rsidRPr="00D92430">
              <w:rPr>
                <w:rFonts w:ascii="Arial" w:hAnsi="Arial" w:cs="Arial"/>
                <w:sz w:val="22"/>
                <w:szCs w:val="22"/>
              </w:rPr>
              <w:t>Share Capital:</w:t>
            </w:r>
            <w:r w:rsidRPr="00D92430">
              <w:rPr>
                <w:rFonts w:ascii="Arial" w:hAnsi="Arial" w:cs="Arial"/>
                <w:sz w:val="22"/>
                <w:szCs w:val="22"/>
              </w:rPr>
              <w:tab/>
            </w:r>
          </w:p>
        </w:tc>
        <w:tc>
          <w:tcPr>
            <w:tcW w:w="3828" w:type="dxa"/>
            <w:shd w:val="clear" w:color="auto" w:fill="auto"/>
          </w:tcPr>
          <w:p w14:paraId="5B700D37" w14:textId="77777777" w:rsidR="001B7691" w:rsidRPr="00D92430" w:rsidRDefault="001B7691" w:rsidP="00141A31">
            <w:pPr>
              <w:rPr>
                <w:rFonts w:ascii="Arial" w:hAnsi="Arial" w:cs="Arial"/>
                <w:sz w:val="22"/>
                <w:szCs w:val="22"/>
              </w:rPr>
            </w:pPr>
          </w:p>
        </w:tc>
      </w:tr>
      <w:tr w:rsidR="001B7691" w:rsidRPr="00D92430" w14:paraId="24E687FE" w14:textId="77777777" w:rsidTr="00D92430">
        <w:tc>
          <w:tcPr>
            <w:tcW w:w="534" w:type="dxa"/>
            <w:tcBorders>
              <w:right w:val="nil"/>
            </w:tcBorders>
            <w:shd w:val="clear" w:color="auto" w:fill="auto"/>
          </w:tcPr>
          <w:p w14:paraId="4D343E8B" w14:textId="77777777" w:rsidR="001B7691" w:rsidRPr="00D92430" w:rsidRDefault="001B7691" w:rsidP="00141A31">
            <w:pPr>
              <w:rPr>
                <w:rFonts w:ascii="Arial" w:hAnsi="Arial" w:cs="Arial"/>
                <w:sz w:val="22"/>
                <w:szCs w:val="22"/>
              </w:rPr>
            </w:pPr>
          </w:p>
        </w:tc>
        <w:tc>
          <w:tcPr>
            <w:tcW w:w="567" w:type="dxa"/>
            <w:tcBorders>
              <w:left w:val="nil"/>
            </w:tcBorders>
            <w:shd w:val="clear" w:color="auto" w:fill="auto"/>
          </w:tcPr>
          <w:p w14:paraId="68503CBA" w14:textId="77777777" w:rsidR="001B7691" w:rsidRPr="00D92430" w:rsidRDefault="001B7691" w:rsidP="00141A31">
            <w:pPr>
              <w:rPr>
                <w:rFonts w:ascii="Arial" w:hAnsi="Arial" w:cs="Arial"/>
                <w:sz w:val="22"/>
                <w:szCs w:val="22"/>
              </w:rPr>
            </w:pPr>
            <w:r w:rsidRPr="00D92430">
              <w:rPr>
                <w:rFonts w:ascii="Arial" w:hAnsi="Arial" w:cs="Arial"/>
                <w:sz w:val="22"/>
                <w:szCs w:val="22"/>
              </w:rPr>
              <w:t>(i)</w:t>
            </w:r>
          </w:p>
        </w:tc>
        <w:tc>
          <w:tcPr>
            <w:tcW w:w="3543" w:type="dxa"/>
            <w:shd w:val="clear" w:color="auto" w:fill="auto"/>
          </w:tcPr>
          <w:p w14:paraId="69368A6D" w14:textId="77777777" w:rsidR="001B7691" w:rsidRPr="00D92430" w:rsidRDefault="001B7691" w:rsidP="00141A31">
            <w:pPr>
              <w:rPr>
                <w:rFonts w:ascii="Arial" w:hAnsi="Arial" w:cs="Arial"/>
                <w:sz w:val="22"/>
                <w:szCs w:val="22"/>
              </w:rPr>
            </w:pPr>
            <w:r w:rsidRPr="00D92430">
              <w:rPr>
                <w:rFonts w:ascii="Arial" w:hAnsi="Arial" w:cs="Arial"/>
                <w:sz w:val="22"/>
                <w:szCs w:val="22"/>
              </w:rPr>
              <w:t>Authorised:</w:t>
            </w:r>
            <w:r w:rsidRPr="00D92430">
              <w:rPr>
                <w:rFonts w:ascii="Arial" w:hAnsi="Arial" w:cs="Arial"/>
                <w:sz w:val="22"/>
                <w:szCs w:val="22"/>
              </w:rPr>
              <w:tab/>
            </w:r>
          </w:p>
        </w:tc>
        <w:tc>
          <w:tcPr>
            <w:tcW w:w="3828" w:type="dxa"/>
            <w:shd w:val="clear" w:color="auto" w:fill="auto"/>
          </w:tcPr>
          <w:p w14:paraId="6C697626" w14:textId="77777777" w:rsidR="001B7691" w:rsidRPr="00D92430" w:rsidRDefault="001B7691" w:rsidP="00141A31">
            <w:pPr>
              <w:rPr>
                <w:rFonts w:ascii="Arial" w:hAnsi="Arial" w:cs="Arial"/>
                <w:sz w:val="22"/>
                <w:szCs w:val="22"/>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t>]</w:t>
            </w:r>
          </w:p>
        </w:tc>
      </w:tr>
      <w:tr w:rsidR="001B7691" w:rsidRPr="00D92430" w14:paraId="7931A7BC" w14:textId="77777777" w:rsidTr="00D92430">
        <w:tc>
          <w:tcPr>
            <w:tcW w:w="534" w:type="dxa"/>
            <w:tcBorders>
              <w:right w:val="nil"/>
            </w:tcBorders>
            <w:shd w:val="clear" w:color="auto" w:fill="auto"/>
          </w:tcPr>
          <w:p w14:paraId="3AFBDC3D" w14:textId="77777777" w:rsidR="001B7691" w:rsidRPr="00D92430" w:rsidRDefault="001B7691" w:rsidP="00141A31">
            <w:pPr>
              <w:rPr>
                <w:rFonts w:ascii="Arial" w:hAnsi="Arial" w:cs="Arial"/>
                <w:sz w:val="22"/>
                <w:szCs w:val="22"/>
              </w:rPr>
            </w:pPr>
          </w:p>
        </w:tc>
        <w:tc>
          <w:tcPr>
            <w:tcW w:w="567" w:type="dxa"/>
            <w:tcBorders>
              <w:left w:val="nil"/>
            </w:tcBorders>
            <w:shd w:val="clear" w:color="auto" w:fill="auto"/>
          </w:tcPr>
          <w:p w14:paraId="6B3CD624" w14:textId="77777777" w:rsidR="001B7691" w:rsidRPr="00D92430" w:rsidRDefault="001B7691" w:rsidP="00141A31">
            <w:pPr>
              <w:rPr>
                <w:rFonts w:ascii="Arial" w:hAnsi="Arial" w:cs="Arial"/>
                <w:sz w:val="22"/>
                <w:szCs w:val="22"/>
              </w:rPr>
            </w:pPr>
            <w:r w:rsidRPr="00D92430">
              <w:rPr>
                <w:rFonts w:ascii="Arial" w:hAnsi="Arial" w:cs="Arial"/>
                <w:sz w:val="22"/>
                <w:szCs w:val="22"/>
              </w:rPr>
              <w:t>(ii)</w:t>
            </w:r>
          </w:p>
        </w:tc>
        <w:tc>
          <w:tcPr>
            <w:tcW w:w="3543" w:type="dxa"/>
            <w:shd w:val="clear" w:color="auto" w:fill="auto"/>
          </w:tcPr>
          <w:p w14:paraId="17F015F2" w14:textId="77777777" w:rsidR="001B7691" w:rsidRPr="00D92430" w:rsidRDefault="001B7691" w:rsidP="00141A31">
            <w:pPr>
              <w:rPr>
                <w:rFonts w:ascii="Arial" w:hAnsi="Arial" w:cs="Arial"/>
                <w:sz w:val="22"/>
                <w:szCs w:val="22"/>
              </w:rPr>
            </w:pPr>
            <w:r w:rsidRPr="00D92430">
              <w:rPr>
                <w:rFonts w:ascii="Arial" w:hAnsi="Arial" w:cs="Arial"/>
                <w:sz w:val="22"/>
                <w:szCs w:val="22"/>
              </w:rPr>
              <w:t>Issued:</w:t>
            </w:r>
            <w:r w:rsidRPr="00D92430">
              <w:rPr>
                <w:rFonts w:ascii="Arial" w:hAnsi="Arial" w:cs="Arial"/>
                <w:sz w:val="22"/>
                <w:szCs w:val="22"/>
              </w:rPr>
              <w:tab/>
            </w:r>
          </w:p>
        </w:tc>
        <w:tc>
          <w:tcPr>
            <w:tcW w:w="3828" w:type="dxa"/>
            <w:shd w:val="clear" w:color="auto" w:fill="auto"/>
          </w:tcPr>
          <w:p w14:paraId="7086A9EC" w14:textId="77777777" w:rsidR="001B7691" w:rsidRPr="00D92430" w:rsidRDefault="001B7691" w:rsidP="00141A31">
            <w:pPr>
              <w:rPr>
                <w:rFonts w:ascii="Arial" w:hAnsi="Arial" w:cs="Arial"/>
                <w:sz w:val="22"/>
                <w:szCs w:val="22"/>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t>]</w:t>
            </w:r>
          </w:p>
        </w:tc>
      </w:tr>
      <w:tr w:rsidR="001B7691" w:rsidRPr="00D92430" w14:paraId="7598171E" w14:textId="77777777" w:rsidTr="00D92430">
        <w:tc>
          <w:tcPr>
            <w:tcW w:w="1101" w:type="dxa"/>
            <w:gridSpan w:val="2"/>
            <w:shd w:val="clear" w:color="auto" w:fill="auto"/>
          </w:tcPr>
          <w:p w14:paraId="00FCD1CF" w14:textId="77777777" w:rsidR="001B7691" w:rsidRPr="00D92430" w:rsidRDefault="001B7691" w:rsidP="00141A31">
            <w:pPr>
              <w:numPr>
                <w:ilvl w:val="0"/>
                <w:numId w:val="18"/>
              </w:numPr>
              <w:ind w:hanging="720"/>
              <w:jc w:val="left"/>
              <w:rPr>
                <w:rFonts w:ascii="Arial" w:hAnsi="Arial" w:cs="Arial"/>
                <w:sz w:val="22"/>
                <w:szCs w:val="22"/>
              </w:rPr>
            </w:pPr>
          </w:p>
        </w:tc>
        <w:tc>
          <w:tcPr>
            <w:tcW w:w="3543" w:type="dxa"/>
            <w:shd w:val="clear" w:color="auto" w:fill="auto"/>
          </w:tcPr>
          <w:p w14:paraId="7E09A512" w14:textId="77777777" w:rsidR="001B7691" w:rsidRPr="00D92430" w:rsidRDefault="001B7691" w:rsidP="00141A31">
            <w:pPr>
              <w:rPr>
                <w:rFonts w:ascii="Arial" w:hAnsi="Arial" w:cs="Arial"/>
                <w:sz w:val="22"/>
                <w:szCs w:val="22"/>
              </w:rPr>
            </w:pPr>
            <w:r w:rsidRPr="00D92430">
              <w:rPr>
                <w:rFonts w:ascii="Arial" w:hAnsi="Arial" w:cs="Arial"/>
                <w:sz w:val="22"/>
                <w:szCs w:val="22"/>
              </w:rPr>
              <w:t>Registered Holders:</w:t>
            </w:r>
            <w:r w:rsidRPr="00D92430">
              <w:rPr>
                <w:rFonts w:ascii="Arial" w:hAnsi="Arial" w:cs="Arial"/>
                <w:sz w:val="22"/>
                <w:szCs w:val="22"/>
              </w:rPr>
              <w:tab/>
            </w:r>
            <w:r w:rsidRPr="00D92430">
              <w:rPr>
                <w:rFonts w:ascii="Arial" w:hAnsi="Arial" w:cs="Arial"/>
                <w:sz w:val="22"/>
                <w:szCs w:val="22"/>
              </w:rPr>
              <w:tab/>
            </w:r>
          </w:p>
        </w:tc>
        <w:tc>
          <w:tcPr>
            <w:tcW w:w="3828" w:type="dxa"/>
            <w:shd w:val="clear" w:color="auto" w:fill="auto"/>
          </w:tcPr>
          <w:p w14:paraId="530EB08E" w14:textId="77777777" w:rsidR="001B7691" w:rsidRPr="00D92430" w:rsidRDefault="001B7691" w:rsidP="00141A31">
            <w:pPr>
              <w:rPr>
                <w:rFonts w:ascii="Arial" w:hAnsi="Arial" w:cs="Arial"/>
                <w:sz w:val="22"/>
                <w:szCs w:val="22"/>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t>]</w:t>
            </w:r>
            <w:r w:rsidRPr="00D92430">
              <w:rPr>
                <w:rFonts w:ascii="Arial" w:hAnsi="Arial" w:cs="Arial"/>
                <w:sz w:val="22"/>
                <w:szCs w:val="22"/>
              </w:rPr>
              <w:t xml:space="preserve"> (attach list if necessary)</w:t>
            </w:r>
          </w:p>
        </w:tc>
      </w:tr>
      <w:tr w:rsidR="001B7691" w:rsidRPr="00D92430" w14:paraId="40EA2783" w14:textId="77777777" w:rsidTr="00D92430">
        <w:tc>
          <w:tcPr>
            <w:tcW w:w="1101" w:type="dxa"/>
            <w:gridSpan w:val="2"/>
            <w:shd w:val="clear" w:color="auto" w:fill="auto"/>
          </w:tcPr>
          <w:p w14:paraId="66BBCA70" w14:textId="77777777" w:rsidR="001B7691" w:rsidRPr="00D92430" w:rsidRDefault="001B7691" w:rsidP="00141A31">
            <w:pPr>
              <w:numPr>
                <w:ilvl w:val="0"/>
                <w:numId w:val="18"/>
              </w:numPr>
              <w:ind w:hanging="720"/>
              <w:jc w:val="left"/>
              <w:rPr>
                <w:rFonts w:ascii="Arial" w:hAnsi="Arial" w:cs="Arial"/>
                <w:sz w:val="22"/>
                <w:szCs w:val="22"/>
              </w:rPr>
            </w:pPr>
          </w:p>
        </w:tc>
        <w:tc>
          <w:tcPr>
            <w:tcW w:w="3543" w:type="dxa"/>
            <w:shd w:val="clear" w:color="auto" w:fill="auto"/>
          </w:tcPr>
          <w:p w14:paraId="4D52244C" w14:textId="77777777" w:rsidR="001B7691" w:rsidRPr="00D92430" w:rsidRDefault="001B7691" w:rsidP="00141A31">
            <w:pPr>
              <w:rPr>
                <w:rFonts w:ascii="Arial" w:hAnsi="Arial" w:cs="Arial"/>
                <w:sz w:val="22"/>
                <w:szCs w:val="22"/>
              </w:rPr>
            </w:pPr>
            <w:r w:rsidRPr="00D92430">
              <w:rPr>
                <w:rFonts w:ascii="Arial" w:hAnsi="Arial" w:cs="Arial"/>
                <w:sz w:val="22"/>
                <w:szCs w:val="22"/>
              </w:rPr>
              <w:t>Registered Office:</w:t>
            </w:r>
            <w:r w:rsidRPr="00D92430">
              <w:rPr>
                <w:rFonts w:ascii="Arial" w:hAnsi="Arial" w:cs="Arial"/>
                <w:sz w:val="22"/>
                <w:szCs w:val="22"/>
              </w:rPr>
              <w:tab/>
            </w:r>
          </w:p>
        </w:tc>
        <w:tc>
          <w:tcPr>
            <w:tcW w:w="3828" w:type="dxa"/>
            <w:shd w:val="clear" w:color="auto" w:fill="auto"/>
          </w:tcPr>
          <w:p w14:paraId="634749E1" w14:textId="77777777" w:rsidR="001B7691" w:rsidRPr="00D92430" w:rsidRDefault="001B7691" w:rsidP="00141A31">
            <w:pPr>
              <w:rPr>
                <w:rFonts w:ascii="Arial" w:hAnsi="Arial" w:cs="Arial"/>
                <w:sz w:val="22"/>
                <w:szCs w:val="22"/>
                <w:highlight w:val="yellow"/>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t>]</w:t>
            </w:r>
          </w:p>
        </w:tc>
      </w:tr>
      <w:tr w:rsidR="001B7691" w:rsidRPr="00D92430" w14:paraId="25074ACB" w14:textId="77777777" w:rsidTr="00D92430">
        <w:tc>
          <w:tcPr>
            <w:tcW w:w="1101" w:type="dxa"/>
            <w:gridSpan w:val="2"/>
            <w:shd w:val="clear" w:color="auto" w:fill="auto"/>
          </w:tcPr>
          <w:p w14:paraId="71FAA035" w14:textId="77777777" w:rsidR="001B7691" w:rsidRPr="00D92430" w:rsidRDefault="001B7691" w:rsidP="00141A31">
            <w:pPr>
              <w:numPr>
                <w:ilvl w:val="0"/>
                <w:numId w:val="18"/>
              </w:numPr>
              <w:ind w:hanging="720"/>
              <w:jc w:val="left"/>
              <w:rPr>
                <w:rFonts w:ascii="Arial" w:hAnsi="Arial" w:cs="Arial"/>
                <w:sz w:val="22"/>
                <w:szCs w:val="22"/>
              </w:rPr>
            </w:pPr>
          </w:p>
        </w:tc>
        <w:tc>
          <w:tcPr>
            <w:tcW w:w="3543" w:type="dxa"/>
            <w:shd w:val="clear" w:color="auto" w:fill="auto"/>
          </w:tcPr>
          <w:p w14:paraId="36E1065E" w14:textId="77777777" w:rsidR="001B7691" w:rsidRPr="00D92430" w:rsidRDefault="001B7691" w:rsidP="00141A31">
            <w:pPr>
              <w:rPr>
                <w:rFonts w:ascii="Arial" w:hAnsi="Arial" w:cs="Arial"/>
                <w:sz w:val="22"/>
                <w:szCs w:val="22"/>
              </w:rPr>
            </w:pPr>
            <w:r w:rsidRPr="00D92430">
              <w:rPr>
                <w:rFonts w:ascii="Arial" w:hAnsi="Arial" w:cs="Arial"/>
                <w:sz w:val="22"/>
                <w:szCs w:val="22"/>
              </w:rPr>
              <w:t>Directors:</w:t>
            </w:r>
            <w:r w:rsidRPr="00D92430">
              <w:rPr>
                <w:rFonts w:ascii="Arial" w:hAnsi="Arial" w:cs="Arial"/>
                <w:sz w:val="22"/>
                <w:szCs w:val="22"/>
              </w:rPr>
              <w:tab/>
            </w:r>
          </w:p>
        </w:tc>
        <w:tc>
          <w:tcPr>
            <w:tcW w:w="3828" w:type="dxa"/>
            <w:shd w:val="clear" w:color="auto" w:fill="auto"/>
          </w:tcPr>
          <w:p w14:paraId="71BE1A63" w14:textId="77777777" w:rsidR="001B7691" w:rsidRPr="00D92430" w:rsidRDefault="001B7691" w:rsidP="00141A31">
            <w:pPr>
              <w:rPr>
                <w:rFonts w:ascii="Arial" w:hAnsi="Arial" w:cs="Arial"/>
                <w:sz w:val="22"/>
                <w:szCs w:val="22"/>
                <w:highlight w:val="yellow"/>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t>]</w:t>
            </w:r>
          </w:p>
        </w:tc>
      </w:tr>
      <w:tr w:rsidR="001B7691" w:rsidRPr="00D92430" w14:paraId="5AC5991F" w14:textId="77777777" w:rsidTr="00D92430">
        <w:tc>
          <w:tcPr>
            <w:tcW w:w="1101" w:type="dxa"/>
            <w:gridSpan w:val="2"/>
            <w:shd w:val="clear" w:color="auto" w:fill="auto"/>
          </w:tcPr>
          <w:p w14:paraId="23CD06EB" w14:textId="77777777" w:rsidR="001B7691" w:rsidRPr="00D92430" w:rsidRDefault="001B7691" w:rsidP="00141A31">
            <w:pPr>
              <w:numPr>
                <w:ilvl w:val="0"/>
                <w:numId w:val="18"/>
              </w:numPr>
              <w:ind w:hanging="720"/>
              <w:jc w:val="left"/>
              <w:rPr>
                <w:rFonts w:ascii="Arial" w:hAnsi="Arial" w:cs="Arial"/>
                <w:sz w:val="22"/>
                <w:szCs w:val="22"/>
              </w:rPr>
            </w:pPr>
          </w:p>
        </w:tc>
        <w:tc>
          <w:tcPr>
            <w:tcW w:w="3543" w:type="dxa"/>
            <w:shd w:val="clear" w:color="auto" w:fill="auto"/>
          </w:tcPr>
          <w:p w14:paraId="0B8F2F8E" w14:textId="77777777" w:rsidR="001B7691" w:rsidRPr="00D92430" w:rsidRDefault="001B7691" w:rsidP="00141A31">
            <w:pPr>
              <w:rPr>
                <w:rFonts w:ascii="Arial" w:hAnsi="Arial" w:cs="Arial"/>
                <w:sz w:val="22"/>
                <w:szCs w:val="22"/>
              </w:rPr>
            </w:pPr>
            <w:r w:rsidRPr="00D92430">
              <w:rPr>
                <w:rFonts w:ascii="Arial" w:hAnsi="Arial" w:cs="Arial"/>
                <w:sz w:val="22"/>
                <w:szCs w:val="22"/>
              </w:rPr>
              <w:t>Secretary:</w:t>
            </w:r>
            <w:r w:rsidRPr="00D92430">
              <w:rPr>
                <w:rFonts w:ascii="Arial" w:hAnsi="Arial" w:cs="Arial"/>
                <w:sz w:val="22"/>
                <w:szCs w:val="22"/>
              </w:rPr>
              <w:tab/>
            </w:r>
          </w:p>
        </w:tc>
        <w:tc>
          <w:tcPr>
            <w:tcW w:w="3828" w:type="dxa"/>
            <w:shd w:val="clear" w:color="auto" w:fill="auto"/>
          </w:tcPr>
          <w:p w14:paraId="0F200752" w14:textId="77777777" w:rsidR="001B7691" w:rsidRPr="00D92430" w:rsidRDefault="001B7691" w:rsidP="00141A31">
            <w:pPr>
              <w:rPr>
                <w:rFonts w:ascii="Arial" w:hAnsi="Arial" w:cs="Arial"/>
                <w:sz w:val="22"/>
                <w:szCs w:val="22"/>
                <w:highlight w:val="yellow"/>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t>]</w:t>
            </w:r>
            <w:r w:rsidRPr="00D92430">
              <w:rPr>
                <w:rFonts w:ascii="Arial" w:hAnsi="Arial" w:cs="Arial"/>
                <w:sz w:val="22"/>
                <w:szCs w:val="22"/>
              </w:rPr>
              <w:t xml:space="preserve"> (if any)</w:t>
            </w:r>
          </w:p>
        </w:tc>
      </w:tr>
      <w:tr w:rsidR="001B7691" w:rsidRPr="00D92430" w14:paraId="1349343E" w14:textId="77777777" w:rsidTr="00D92430">
        <w:tc>
          <w:tcPr>
            <w:tcW w:w="1101" w:type="dxa"/>
            <w:gridSpan w:val="2"/>
            <w:shd w:val="clear" w:color="auto" w:fill="auto"/>
          </w:tcPr>
          <w:p w14:paraId="69902D46" w14:textId="77777777" w:rsidR="001B7691" w:rsidRPr="00D92430" w:rsidRDefault="001B7691" w:rsidP="00141A31">
            <w:pPr>
              <w:numPr>
                <w:ilvl w:val="0"/>
                <w:numId w:val="18"/>
              </w:numPr>
              <w:ind w:hanging="720"/>
              <w:jc w:val="left"/>
              <w:rPr>
                <w:rFonts w:ascii="Arial" w:hAnsi="Arial" w:cs="Arial"/>
                <w:sz w:val="22"/>
                <w:szCs w:val="22"/>
              </w:rPr>
            </w:pPr>
          </w:p>
        </w:tc>
        <w:tc>
          <w:tcPr>
            <w:tcW w:w="3543" w:type="dxa"/>
            <w:shd w:val="clear" w:color="auto" w:fill="auto"/>
          </w:tcPr>
          <w:p w14:paraId="5B25CFAA" w14:textId="77777777" w:rsidR="001B7691" w:rsidRPr="00D92430" w:rsidRDefault="001B7691" w:rsidP="00141A31">
            <w:pPr>
              <w:rPr>
                <w:rFonts w:ascii="Arial" w:hAnsi="Arial" w:cs="Arial"/>
                <w:sz w:val="22"/>
                <w:szCs w:val="22"/>
              </w:rPr>
            </w:pPr>
            <w:r w:rsidRPr="00D92430">
              <w:rPr>
                <w:rFonts w:ascii="Arial" w:hAnsi="Arial" w:cs="Arial"/>
                <w:sz w:val="22"/>
                <w:szCs w:val="22"/>
              </w:rPr>
              <w:t>Accounting Reference Date:</w:t>
            </w:r>
            <w:r w:rsidRPr="00D92430">
              <w:rPr>
                <w:rFonts w:ascii="Arial" w:hAnsi="Arial" w:cs="Arial"/>
                <w:sz w:val="22"/>
                <w:szCs w:val="22"/>
              </w:rPr>
              <w:tab/>
            </w:r>
          </w:p>
        </w:tc>
        <w:tc>
          <w:tcPr>
            <w:tcW w:w="3828" w:type="dxa"/>
            <w:shd w:val="clear" w:color="auto" w:fill="auto"/>
          </w:tcPr>
          <w:p w14:paraId="549C828D" w14:textId="77777777" w:rsidR="001B7691" w:rsidRPr="00D92430" w:rsidRDefault="001B7691" w:rsidP="00141A31">
            <w:pPr>
              <w:rPr>
                <w:rFonts w:ascii="Arial" w:hAnsi="Arial" w:cs="Arial"/>
                <w:sz w:val="22"/>
                <w:szCs w:val="22"/>
                <w:highlight w:val="yellow"/>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r>
            <w:r w:rsidRPr="00D92430">
              <w:rPr>
                <w:highlight w:val="yellow"/>
              </w:rPr>
              <w:t>]</w:t>
            </w:r>
          </w:p>
        </w:tc>
      </w:tr>
      <w:tr w:rsidR="009924B0" w:rsidRPr="00D92430" w14:paraId="348E8F72" w14:textId="77777777" w:rsidTr="00D92430">
        <w:tc>
          <w:tcPr>
            <w:tcW w:w="1101" w:type="dxa"/>
            <w:gridSpan w:val="2"/>
            <w:shd w:val="clear" w:color="auto" w:fill="auto"/>
          </w:tcPr>
          <w:p w14:paraId="7A65D9E7" w14:textId="77777777" w:rsidR="009924B0" w:rsidRPr="00D92430" w:rsidRDefault="009924B0" w:rsidP="00141A31">
            <w:pPr>
              <w:numPr>
                <w:ilvl w:val="0"/>
                <w:numId w:val="18"/>
              </w:numPr>
              <w:ind w:hanging="720"/>
              <w:jc w:val="left"/>
              <w:rPr>
                <w:rFonts w:ascii="Arial" w:hAnsi="Arial" w:cs="Arial"/>
                <w:sz w:val="22"/>
                <w:szCs w:val="22"/>
              </w:rPr>
            </w:pPr>
          </w:p>
        </w:tc>
        <w:tc>
          <w:tcPr>
            <w:tcW w:w="3543" w:type="dxa"/>
            <w:shd w:val="clear" w:color="auto" w:fill="auto"/>
          </w:tcPr>
          <w:p w14:paraId="306579A4" w14:textId="77777777" w:rsidR="009924B0" w:rsidRPr="00D92430" w:rsidRDefault="009924B0" w:rsidP="00141A31">
            <w:pPr>
              <w:rPr>
                <w:rFonts w:ascii="Arial" w:hAnsi="Arial" w:cs="Arial"/>
                <w:sz w:val="22"/>
                <w:szCs w:val="22"/>
              </w:rPr>
            </w:pPr>
            <w:r>
              <w:rPr>
                <w:rFonts w:ascii="Arial" w:hAnsi="Arial" w:cs="Arial"/>
                <w:sz w:val="22"/>
                <w:szCs w:val="22"/>
              </w:rPr>
              <w:t>Holding company(ies):</w:t>
            </w:r>
          </w:p>
        </w:tc>
        <w:tc>
          <w:tcPr>
            <w:tcW w:w="3828" w:type="dxa"/>
            <w:shd w:val="clear" w:color="auto" w:fill="auto"/>
          </w:tcPr>
          <w:p w14:paraId="3FF852D5" w14:textId="77777777" w:rsidR="009924B0" w:rsidRPr="00D92430" w:rsidRDefault="009924B0" w:rsidP="00141A31">
            <w:pPr>
              <w:rPr>
                <w:rFonts w:ascii="Arial" w:hAnsi="Arial" w:cs="Arial"/>
                <w:sz w:val="22"/>
                <w:szCs w:val="22"/>
                <w:highlight w:val="yellow"/>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r>
            <w:r w:rsidRPr="00D92430">
              <w:rPr>
                <w:highlight w:val="yellow"/>
              </w:rPr>
              <w:t>]</w:t>
            </w:r>
          </w:p>
        </w:tc>
      </w:tr>
      <w:tr w:rsidR="009924B0" w:rsidRPr="00D92430" w14:paraId="3B394986" w14:textId="77777777" w:rsidTr="00D92430">
        <w:tc>
          <w:tcPr>
            <w:tcW w:w="1101" w:type="dxa"/>
            <w:gridSpan w:val="2"/>
            <w:shd w:val="clear" w:color="auto" w:fill="auto"/>
          </w:tcPr>
          <w:p w14:paraId="5C21C8A0" w14:textId="77777777" w:rsidR="009924B0" w:rsidRPr="00D92430" w:rsidRDefault="009924B0" w:rsidP="00141A31">
            <w:pPr>
              <w:numPr>
                <w:ilvl w:val="0"/>
                <w:numId w:val="18"/>
              </w:numPr>
              <w:ind w:hanging="720"/>
              <w:jc w:val="left"/>
              <w:rPr>
                <w:rFonts w:ascii="Arial" w:hAnsi="Arial" w:cs="Arial"/>
                <w:sz w:val="22"/>
                <w:szCs w:val="22"/>
              </w:rPr>
            </w:pPr>
          </w:p>
        </w:tc>
        <w:tc>
          <w:tcPr>
            <w:tcW w:w="3543" w:type="dxa"/>
            <w:shd w:val="clear" w:color="auto" w:fill="auto"/>
          </w:tcPr>
          <w:p w14:paraId="171A9584" w14:textId="77777777" w:rsidR="009924B0" w:rsidRDefault="009924B0" w:rsidP="00141A31">
            <w:pPr>
              <w:rPr>
                <w:rFonts w:ascii="Arial" w:hAnsi="Arial" w:cs="Arial"/>
                <w:sz w:val="22"/>
                <w:szCs w:val="22"/>
              </w:rPr>
            </w:pPr>
            <w:r>
              <w:rPr>
                <w:rFonts w:ascii="Arial" w:hAnsi="Arial" w:cs="Arial"/>
                <w:sz w:val="22"/>
                <w:szCs w:val="22"/>
              </w:rPr>
              <w:t>Subsidiaries/other group companies</w:t>
            </w:r>
          </w:p>
        </w:tc>
        <w:tc>
          <w:tcPr>
            <w:tcW w:w="3828" w:type="dxa"/>
            <w:shd w:val="clear" w:color="auto" w:fill="auto"/>
          </w:tcPr>
          <w:p w14:paraId="71E6B84D" w14:textId="77777777" w:rsidR="009924B0" w:rsidRPr="00D92430" w:rsidRDefault="009924B0" w:rsidP="00141A31">
            <w:pPr>
              <w:rPr>
                <w:rFonts w:ascii="Arial" w:hAnsi="Arial" w:cs="Arial"/>
                <w:sz w:val="22"/>
                <w:szCs w:val="22"/>
                <w:highlight w:val="yellow"/>
              </w:rPr>
            </w:pPr>
            <w:r w:rsidRPr="00D92430">
              <w:rPr>
                <w:rFonts w:ascii="Arial" w:hAnsi="Arial" w:cs="Arial"/>
                <w:sz w:val="22"/>
                <w:szCs w:val="22"/>
                <w:highlight w:val="yellow"/>
              </w:rPr>
              <w:t>[</w:t>
            </w:r>
            <w:r w:rsidRPr="00D92430">
              <w:rPr>
                <w:rFonts w:ascii="Arial" w:hAnsi="Arial" w:cs="Arial"/>
                <w:sz w:val="22"/>
                <w:szCs w:val="22"/>
                <w:highlight w:val="yellow"/>
              </w:rPr>
              <w:tab/>
            </w:r>
            <w:r w:rsidRPr="00D92430">
              <w:rPr>
                <w:rFonts w:ascii="Arial" w:hAnsi="Arial" w:cs="Arial"/>
                <w:sz w:val="22"/>
                <w:szCs w:val="22"/>
                <w:highlight w:val="yellow"/>
              </w:rPr>
              <w:tab/>
            </w:r>
            <w:r w:rsidRPr="00D92430">
              <w:rPr>
                <w:highlight w:val="yellow"/>
              </w:rPr>
              <w:t>]</w:t>
            </w:r>
          </w:p>
        </w:tc>
      </w:tr>
    </w:tbl>
    <w:p w14:paraId="1FC674B8" w14:textId="77777777" w:rsidR="001B7691" w:rsidRDefault="001B7691" w:rsidP="00141A31">
      <w:pPr>
        <w:rPr>
          <w:rFonts w:ascii="Arial" w:hAnsi="Arial" w:cs="Arial"/>
          <w:sz w:val="22"/>
          <w:szCs w:val="22"/>
        </w:rPr>
      </w:pPr>
    </w:p>
    <w:p w14:paraId="1FFE3EEE" w14:textId="02802B6E" w:rsidR="006D38A9" w:rsidRPr="00CB7B5C" w:rsidRDefault="00FB0899" w:rsidP="00CB7B5C">
      <w:pPr>
        <w:pStyle w:val="SCH-TITLE"/>
        <w:keepNext w:val="0"/>
        <w:rPr>
          <w:rFonts w:ascii="Arial" w:hAnsi="Arial" w:cs="Arial"/>
          <w:sz w:val="22"/>
          <w:szCs w:val="22"/>
        </w:rPr>
      </w:pPr>
      <w:r>
        <w:rPr>
          <w:rFonts w:ascii="Arial" w:hAnsi="Arial" w:cs="Arial"/>
          <w:sz w:val="22"/>
          <w:szCs w:val="22"/>
        </w:rPr>
        <w:br w:type="page"/>
      </w:r>
      <w:bookmarkStart w:id="546" w:name="_DV_M372"/>
      <w:bookmarkStart w:id="547" w:name="_Toc232496174"/>
      <w:bookmarkStart w:id="548" w:name="_Toc232496381"/>
      <w:bookmarkStart w:id="549" w:name="_Toc9331751"/>
      <w:bookmarkEnd w:id="546"/>
      <w:bookmarkEnd w:id="547"/>
      <w:bookmarkEnd w:id="548"/>
      <w:r w:rsidR="001B7691" w:rsidRPr="004D27FE">
        <w:rPr>
          <w:rFonts w:ascii="Arial" w:hAnsi="Arial" w:cs="Arial"/>
          <w:sz w:val="22"/>
          <w:szCs w:val="22"/>
        </w:rPr>
        <w:lastRenderedPageBreak/>
        <w:t xml:space="preserve">SCHEDULE 7: </w:t>
      </w:r>
      <w:bookmarkStart w:id="550" w:name="_Toc232496175"/>
      <w:bookmarkStart w:id="551" w:name="_Toc232496382"/>
      <w:bookmarkEnd w:id="543"/>
      <w:bookmarkEnd w:id="544"/>
      <w:bookmarkEnd w:id="550"/>
      <w:bookmarkEnd w:id="551"/>
      <w:r w:rsidR="006D38A9" w:rsidRPr="006D38A9">
        <w:rPr>
          <w:rFonts w:ascii="Arial" w:hAnsi="Arial" w:cs="Arial"/>
          <w:sz w:val="22"/>
          <w:szCs w:val="22"/>
        </w:rPr>
        <w:t>CONVERSION PRICE AND CONVERSION SHARES</w:t>
      </w:r>
      <w:bookmarkEnd w:id="549"/>
    </w:p>
    <w:p w14:paraId="77C0FD56" w14:textId="77777777" w:rsidR="00281AE7" w:rsidRDefault="00281AE7" w:rsidP="00141A31">
      <w:pPr>
        <w:numPr>
          <w:ilvl w:val="0"/>
          <w:numId w:val="17"/>
        </w:numPr>
        <w:tabs>
          <w:tab w:val="clear" w:pos="709"/>
        </w:tabs>
        <w:spacing w:before="120" w:after="120"/>
        <w:ind w:left="0" w:firstLine="0"/>
        <w:rPr>
          <w:rFonts w:ascii="Arial" w:hAnsi="Arial" w:cs="Arial"/>
          <w:sz w:val="22"/>
          <w:szCs w:val="22"/>
        </w:rPr>
      </w:pPr>
      <w:bookmarkStart w:id="552" w:name="_DV_M485"/>
      <w:bookmarkStart w:id="553" w:name="_DV_M486"/>
      <w:bookmarkEnd w:id="279"/>
      <w:bookmarkEnd w:id="280"/>
      <w:bookmarkEnd w:id="552"/>
      <w:bookmarkEnd w:id="553"/>
      <w:r>
        <w:rPr>
          <w:rFonts w:ascii="Arial" w:hAnsi="Arial" w:cs="Arial"/>
          <w:sz w:val="22"/>
          <w:szCs w:val="22"/>
        </w:rPr>
        <w:t>The Conversion Price and Conversion Shares shall be determined as follows:</w:t>
      </w:r>
    </w:p>
    <w:p w14:paraId="41C3B405" w14:textId="77777777" w:rsidR="00281AE7" w:rsidRDefault="00281AE7" w:rsidP="00141A31">
      <w:pPr>
        <w:numPr>
          <w:ilvl w:val="1"/>
          <w:numId w:val="17"/>
        </w:numPr>
        <w:tabs>
          <w:tab w:val="clear" w:pos="709"/>
        </w:tabs>
        <w:spacing w:before="120" w:after="120"/>
        <w:ind w:left="0" w:firstLine="0"/>
        <w:rPr>
          <w:rFonts w:ascii="Arial" w:hAnsi="Arial" w:cs="Arial"/>
          <w:b/>
          <w:bCs/>
          <w:sz w:val="22"/>
          <w:szCs w:val="22"/>
        </w:rPr>
      </w:pPr>
      <w:bookmarkStart w:id="554" w:name="_DV_M487"/>
      <w:bookmarkEnd w:id="554"/>
      <w:r>
        <w:rPr>
          <w:rFonts w:ascii="Arial" w:hAnsi="Arial" w:cs="Arial"/>
          <w:b/>
          <w:bCs/>
          <w:sz w:val="22"/>
          <w:szCs w:val="22"/>
        </w:rPr>
        <w:t xml:space="preserve">Conversion at or following a Subsequent Financing </w:t>
      </w:r>
    </w:p>
    <w:p w14:paraId="0BDDED53" w14:textId="77777777" w:rsidR="00281AE7" w:rsidRPr="00FB0899" w:rsidRDefault="00281AE7" w:rsidP="00141A31">
      <w:pPr>
        <w:pStyle w:val="BodyTextIndent"/>
        <w:spacing w:before="120" w:line="240" w:lineRule="auto"/>
        <w:ind w:left="1440" w:hanging="720"/>
        <w:rPr>
          <w:rFonts w:ascii="Arial" w:hAnsi="Arial" w:cs="Arial"/>
          <w:sz w:val="22"/>
          <w:szCs w:val="22"/>
        </w:rPr>
      </w:pPr>
      <w:bookmarkStart w:id="555" w:name="_DV_C573"/>
      <w:r w:rsidRPr="00FB0899">
        <w:rPr>
          <w:rStyle w:val="DeltaViewDeletion"/>
          <w:rFonts w:ascii="Arial" w:hAnsi="Arial" w:cs="Arial"/>
          <w:strike w:val="0"/>
          <w:color w:val="auto"/>
          <w:sz w:val="22"/>
          <w:szCs w:val="22"/>
        </w:rPr>
        <w:t>(a)</w:t>
      </w:r>
      <w:bookmarkStart w:id="556" w:name="_DV_M488"/>
      <w:bookmarkStart w:id="557" w:name="_Ref231980054"/>
      <w:bookmarkEnd w:id="555"/>
      <w:bookmarkEnd w:id="556"/>
      <w:r w:rsidR="00444751" w:rsidRPr="00FB0899">
        <w:rPr>
          <w:rStyle w:val="DeltaViewDeletion"/>
          <w:rFonts w:ascii="Arial" w:hAnsi="Arial" w:cs="Arial"/>
          <w:strike w:val="0"/>
          <w:color w:val="auto"/>
          <w:sz w:val="22"/>
          <w:szCs w:val="22"/>
        </w:rPr>
        <w:t xml:space="preserve"> </w:t>
      </w:r>
      <w:r w:rsidR="00444751" w:rsidRPr="00FB0899">
        <w:rPr>
          <w:rStyle w:val="DeltaViewDeletion"/>
          <w:rFonts w:ascii="Arial" w:hAnsi="Arial" w:cs="Arial"/>
          <w:strike w:val="0"/>
          <w:color w:val="auto"/>
          <w:sz w:val="22"/>
          <w:szCs w:val="22"/>
        </w:rPr>
        <w:tab/>
      </w:r>
      <w:r w:rsidRPr="00FB0899">
        <w:rPr>
          <w:rFonts w:ascii="Arial" w:hAnsi="Arial" w:cs="Arial"/>
          <w:sz w:val="22"/>
          <w:szCs w:val="22"/>
        </w:rPr>
        <w:t>In the case of conversion at or following a Subsequent Financing the Conversion Price shall be a price per share which is at a discount of twenty per cent (20%) to the share price at the Company’s Subsequent Financing.</w:t>
      </w:r>
      <w:bookmarkStart w:id="558" w:name="_DV_M489"/>
      <w:bookmarkEnd w:id="557"/>
      <w:bookmarkEnd w:id="558"/>
      <w:r w:rsidRPr="00FB0899">
        <w:rPr>
          <w:rFonts w:ascii="Arial" w:hAnsi="Arial" w:cs="Arial"/>
          <w:sz w:val="22"/>
          <w:szCs w:val="22"/>
        </w:rPr>
        <w:t xml:space="preserve"> </w:t>
      </w:r>
    </w:p>
    <w:p w14:paraId="5BE643E5" w14:textId="77777777" w:rsidR="00281AE7" w:rsidRPr="00FB0899" w:rsidRDefault="00281AE7" w:rsidP="00141A31">
      <w:pPr>
        <w:pStyle w:val="BodyTextIndent"/>
        <w:spacing w:before="120" w:line="240" w:lineRule="auto"/>
        <w:ind w:left="1440" w:hanging="720"/>
        <w:rPr>
          <w:rFonts w:ascii="Arial" w:hAnsi="Arial" w:cs="Arial"/>
          <w:sz w:val="22"/>
          <w:szCs w:val="22"/>
        </w:rPr>
      </w:pPr>
      <w:bookmarkStart w:id="559" w:name="_DV_C574"/>
      <w:r w:rsidRPr="00FB0899">
        <w:rPr>
          <w:rStyle w:val="DeltaViewDeletion"/>
          <w:rFonts w:ascii="Arial" w:hAnsi="Arial" w:cs="Arial"/>
          <w:strike w:val="0"/>
          <w:color w:val="auto"/>
          <w:sz w:val="22"/>
          <w:szCs w:val="22"/>
        </w:rPr>
        <w:t>(b)</w:t>
      </w:r>
      <w:r w:rsidRPr="00FB0899">
        <w:rPr>
          <w:rFonts w:ascii="Arial" w:hAnsi="Arial" w:cs="Arial"/>
          <w:sz w:val="22"/>
          <w:szCs w:val="22"/>
        </w:rPr>
        <w:t xml:space="preserve"> </w:t>
      </w:r>
      <w:bookmarkStart w:id="560" w:name="_DV_M490"/>
      <w:bookmarkEnd w:id="559"/>
      <w:bookmarkEnd w:id="560"/>
      <w:r w:rsidR="00444751" w:rsidRPr="00FB0899">
        <w:rPr>
          <w:rFonts w:ascii="Arial" w:hAnsi="Arial" w:cs="Arial"/>
          <w:sz w:val="22"/>
          <w:szCs w:val="22"/>
        </w:rPr>
        <w:tab/>
      </w:r>
      <w:r w:rsidRPr="00FB0899">
        <w:rPr>
          <w:rFonts w:ascii="Arial" w:hAnsi="Arial" w:cs="Arial"/>
          <w:sz w:val="22"/>
          <w:szCs w:val="22"/>
        </w:rPr>
        <w:t>In the case of conversion pursuant to paragraph 1.1(a) above, the Conversion Shares shall be shares of the Company having the rights, preferences and privileges of the series of preferred shares issued by the Company in the Company’s Subsequent Financing (and if no preferred shares have been issued or if more than one class of shares is issued, the class having the most beneficial rights).</w:t>
      </w:r>
    </w:p>
    <w:p w14:paraId="2BC7919E" w14:textId="77777777" w:rsidR="00281AE7" w:rsidRPr="00FB0899" w:rsidRDefault="00281AE7" w:rsidP="00141A31">
      <w:pPr>
        <w:numPr>
          <w:ilvl w:val="1"/>
          <w:numId w:val="17"/>
        </w:numPr>
        <w:tabs>
          <w:tab w:val="clear" w:pos="709"/>
        </w:tabs>
        <w:spacing w:before="120" w:after="120"/>
        <w:ind w:left="0" w:firstLine="0"/>
        <w:rPr>
          <w:rFonts w:ascii="Arial" w:hAnsi="Arial" w:cs="Arial"/>
          <w:b/>
          <w:bCs/>
          <w:sz w:val="22"/>
          <w:szCs w:val="22"/>
        </w:rPr>
      </w:pPr>
      <w:bookmarkStart w:id="561" w:name="_DV_M491"/>
      <w:bookmarkEnd w:id="561"/>
      <w:r w:rsidRPr="00FB0899">
        <w:rPr>
          <w:rFonts w:ascii="Arial" w:hAnsi="Arial" w:cs="Arial"/>
          <w:b/>
          <w:bCs/>
          <w:sz w:val="22"/>
          <w:szCs w:val="22"/>
        </w:rPr>
        <w:t>Conversion on Listing where no Subsequent Financing has taken place</w:t>
      </w:r>
    </w:p>
    <w:p w14:paraId="222A23AE" w14:textId="77777777" w:rsidR="00281AE7" w:rsidRPr="00FB0899" w:rsidRDefault="00281AE7" w:rsidP="00141A31">
      <w:pPr>
        <w:spacing w:before="120"/>
        <w:ind w:left="1440" w:hanging="720"/>
        <w:rPr>
          <w:rFonts w:ascii="Arial" w:hAnsi="Arial" w:cs="Arial"/>
          <w:sz w:val="22"/>
          <w:szCs w:val="22"/>
        </w:rPr>
      </w:pPr>
      <w:bookmarkStart w:id="562" w:name="_DV_C576"/>
      <w:r w:rsidRPr="00FB0899">
        <w:rPr>
          <w:rStyle w:val="DeltaViewDeletion"/>
          <w:rFonts w:ascii="Arial" w:hAnsi="Arial" w:cs="Arial"/>
          <w:strike w:val="0"/>
          <w:color w:val="auto"/>
          <w:sz w:val="22"/>
          <w:szCs w:val="22"/>
        </w:rPr>
        <w:t xml:space="preserve">(a) </w:t>
      </w:r>
      <w:bookmarkStart w:id="563" w:name="_DV_M492"/>
      <w:bookmarkEnd w:id="562"/>
      <w:bookmarkEnd w:id="563"/>
      <w:r w:rsidR="00444751" w:rsidRPr="00FB0899">
        <w:rPr>
          <w:rFonts w:ascii="Arial" w:hAnsi="Arial" w:cs="Arial"/>
          <w:sz w:val="22"/>
          <w:szCs w:val="22"/>
        </w:rPr>
        <w:tab/>
      </w:r>
      <w:r w:rsidRPr="00FB0899">
        <w:rPr>
          <w:rFonts w:ascii="Arial" w:hAnsi="Arial" w:cs="Arial"/>
          <w:sz w:val="22"/>
          <w:szCs w:val="22"/>
        </w:rPr>
        <w:t xml:space="preserve">In the case of conversion immediately prior to a Listing, where no Subsequent Financing has taken place prior to the date of such Listing, the Conversion Price shall be a price per share which is at a discount of twenty per cent (20%) to the share price at which the Listing is intended to take place (or, where the Company’s broker and/or nominated adviser fixes a range of possible share prices for the Listing in advance, a twenty percent (20%) discount to the lowest end of such price range). </w:t>
      </w:r>
    </w:p>
    <w:p w14:paraId="45A7966A" w14:textId="77777777" w:rsidR="00281AE7" w:rsidRPr="00FB0899" w:rsidRDefault="00281AE7" w:rsidP="00141A31">
      <w:pPr>
        <w:spacing w:before="120"/>
        <w:ind w:left="1440" w:hanging="720"/>
        <w:rPr>
          <w:rFonts w:ascii="Arial" w:hAnsi="Arial" w:cs="Arial"/>
          <w:sz w:val="22"/>
          <w:szCs w:val="22"/>
        </w:rPr>
      </w:pPr>
      <w:bookmarkStart w:id="564" w:name="_DV_C577"/>
      <w:r w:rsidRPr="00FB0899">
        <w:rPr>
          <w:rStyle w:val="DeltaViewDeletion"/>
          <w:rFonts w:ascii="Arial" w:hAnsi="Arial" w:cs="Arial"/>
          <w:strike w:val="0"/>
          <w:color w:val="auto"/>
          <w:sz w:val="22"/>
          <w:szCs w:val="22"/>
        </w:rPr>
        <w:t>(b)</w:t>
      </w:r>
      <w:r w:rsidR="00444751" w:rsidRPr="00FB0899">
        <w:rPr>
          <w:rStyle w:val="DeltaViewDeletion"/>
          <w:rFonts w:ascii="Arial" w:hAnsi="Arial" w:cs="Arial"/>
          <w:strike w:val="0"/>
          <w:color w:val="auto"/>
          <w:sz w:val="22"/>
          <w:szCs w:val="22"/>
        </w:rPr>
        <w:tab/>
      </w:r>
      <w:r w:rsidRPr="00FB0899">
        <w:rPr>
          <w:rFonts w:ascii="Arial" w:hAnsi="Arial" w:cs="Arial"/>
          <w:sz w:val="22"/>
          <w:szCs w:val="22"/>
        </w:rPr>
        <w:t xml:space="preserve"> </w:t>
      </w:r>
      <w:bookmarkStart w:id="565" w:name="_DV_M493"/>
      <w:bookmarkEnd w:id="564"/>
      <w:bookmarkEnd w:id="565"/>
      <w:r w:rsidRPr="00FB0899">
        <w:rPr>
          <w:rFonts w:ascii="Arial" w:hAnsi="Arial" w:cs="Arial"/>
          <w:sz w:val="22"/>
          <w:szCs w:val="22"/>
        </w:rPr>
        <w:t xml:space="preserve">In such case, the Conversion Shares shall be ordinary shares in the Company or such shares of the Company which are to be listed which have the most beneficial rights as at the date of </w:t>
      </w:r>
      <w:r w:rsidR="00136D2D" w:rsidRPr="00FB0899">
        <w:rPr>
          <w:rFonts w:ascii="Arial" w:hAnsi="Arial" w:cs="Arial"/>
          <w:sz w:val="22"/>
          <w:szCs w:val="22"/>
        </w:rPr>
        <w:t>Wellcome</w:t>
      </w:r>
      <w:r w:rsidRPr="00FB0899">
        <w:rPr>
          <w:rFonts w:ascii="Arial" w:hAnsi="Arial" w:cs="Arial"/>
          <w:sz w:val="22"/>
          <w:szCs w:val="22"/>
        </w:rPr>
        <w:t xml:space="preserve">’s request for conversion. </w:t>
      </w:r>
    </w:p>
    <w:p w14:paraId="49422FEE" w14:textId="77777777" w:rsidR="00281AE7" w:rsidRDefault="00281AE7" w:rsidP="00141A31">
      <w:pPr>
        <w:numPr>
          <w:ilvl w:val="1"/>
          <w:numId w:val="17"/>
        </w:numPr>
        <w:tabs>
          <w:tab w:val="clear" w:pos="709"/>
        </w:tabs>
        <w:spacing w:before="120" w:after="120"/>
        <w:ind w:left="0" w:firstLine="0"/>
        <w:rPr>
          <w:rFonts w:ascii="Arial" w:hAnsi="Arial" w:cs="Arial"/>
          <w:b/>
          <w:bCs/>
          <w:sz w:val="22"/>
          <w:szCs w:val="22"/>
        </w:rPr>
      </w:pPr>
      <w:bookmarkStart w:id="566" w:name="_DV_M494"/>
      <w:bookmarkEnd w:id="566"/>
      <w:r w:rsidRPr="00FB0899">
        <w:rPr>
          <w:rFonts w:ascii="Arial" w:hAnsi="Arial" w:cs="Arial"/>
          <w:b/>
          <w:bCs/>
          <w:sz w:val="22"/>
          <w:szCs w:val="22"/>
        </w:rPr>
        <w:t>Conversion</w:t>
      </w:r>
      <w:r>
        <w:rPr>
          <w:rFonts w:ascii="Arial" w:hAnsi="Arial" w:cs="Arial"/>
          <w:b/>
          <w:bCs/>
          <w:sz w:val="22"/>
          <w:szCs w:val="22"/>
        </w:rPr>
        <w:t xml:space="preserve"> on Sale where no Subsequent Financing has taken place</w:t>
      </w:r>
    </w:p>
    <w:p w14:paraId="0B35ABFC" w14:textId="77777777" w:rsidR="00281AE7" w:rsidRDefault="00281AE7" w:rsidP="00141A31">
      <w:pPr>
        <w:pStyle w:val="BodyTextIndent"/>
        <w:spacing w:before="120" w:line="240" w:lineRule="auto"/>
        <w:ind w:left="1440" w:hanging="720"/>
        <w:rPr>
          <w:rFonts w:ascii="Arial" w:hAnsi="Arial" w:cs="Arial"/>
          <w:sz w:val="22"/>
          <w:szCs w:val="22"/>
        </w:rPr>
      </w:pPr>
      <w:bookmarkStart w:id="567" w:name="_DV_C579"/>
      <w:r w:rsidRPr="00FB0899">
        <w:rPr>
          <w:rStyle w:val="DeltaViewDeletion"/>
          <w:rFonts w:ascii="Arial" w:hAnsi="Arial" w:cs="Arial"/>
          <w:strike w:val="0"/>
          <w:color w:val="auto"/>
          <w:sz w:val="22"/>
          <w:szCs w:val="22"/>
        </w:rPr>
        <w:t>(a)</w:t>
      </w:r>
      <w:r w:rsidR="00444751">
        <w:rPr>
          <w:rFonts w:ascii="Arial" w:hAnsi="Arial" w:cs="Arial"/>
          <w:sz w:val="22"/>
          <w:szCs w:val="22"/>
        </w:rPr>
        <w:tab/>
      </w:r>
      <w:bookmarkStart w:id="568" w:name="_DV_M495"/>
      <w:bookmarkStart w:id="569" w:name="_Ref231980075"/>
      <w:bookmarkEnd w:id="567"/>
      <w:bookmarkEnd w:id="568"/>
      <w:r>
        <w:rPr>
          <w:rFonts w:ascii="Arial" w:hAnsi="Arial" w:cs="Arial"/>
          <w:sz w:val="22"/>
          <w:szCs w:val="22"/>
        </w:rPr>
        <w:t>In the case of conversion immediately prior to a Sale, where no Subsequent Financing has taken place prior to the date of such Sale, the Conversion Price shall be a price per share which is at a discount of twenty per cent (20%) to either the price per share at which the acquirer will purchase the shares of the Company, or the total price to be paid for the business and undertaking of the Company and its Subsidiaries divided by the number of shares then issued, as the case may be.</w:t>
      </w:r>
      <w:bookmarkEnd w:id="569"/>
    </w:p>
    <w:p w14:paraId="251392F4" w14:textId="77777777" w:rsidR="00281AE7" w:rsidRDefault="00281AE7" w:rsidP="00141A31">
      <w:pPr>
        <w:pStyle w:val="BodyTextIndent"/>
        <w:spacing w:before="120" w:line="240" w:lineRule="auto"/>
        <w:ind w:left="1440" w:hanging="720"/>
        <w:rPr>
          <w:rFonts w:ascii="Arial" w:hAnsi="Arial" w:cs="Arial"/>
          <w:sz w:val="22"/>
          <w:szCs w:val="22"/>
        </w:rPr>
      </w:pPr>
      <w:bookmarkStart w:id="570" w:name="_DV_C580"/>
      <w:r w:rsidRPr="00FB0899">
        <w:rPr>
          <w:rStyle w:val="DeltaViewDeletion"/>
          <w:rFonts w:ascii="Arial" w:hAnsi="Arial" w:cs="Arial"/>
          <w:strike w:val="0"/>
          <w:color w:val="auto"/>
          <w:sz w:val="22"/>
          <w:szCs w:val="22"/>
        </w:rPr>
        <w:t>(b)</w:t>
      </w:r>
      <w:r w:rsidR="00444751">
        <w:rPr>
          <w:rStyle w:val="DeltaViewDeletion"/>
          <w:rFonts w:ascii="Arial (W1)" w:hAnsi="Arial (W1)" w:cs="Arial (W1)"/>
          <w:strike w:val="0"/>
          <w:color w:val="auto"/>
        </w:rPr>
        <w:tab/>
      </w:r>
      <w:r w:rsidRPr="00444751">
        <w:rPr>
          <w:rFonts w:ascii="Arial" w:hAnsi="Arial" w:cs="Arial"/>
          <w:sz w:val="22"/>
          <w:szCs w:val="22"/>
        </w:rPr>
        <w:t xml:space="preserve"> </w:t>
      </w:r>
      <w:bookmarkStart w:id="571" w:name="_DV_M496"/>
      <w:bookmarkEnd w:id="570"/>
      <w:bookmarkEnd w:id="571"/>
      <w:r>
        <w:rPr>
          <w:rFonts w:ascii="Arial" w:hAnsi="Arial" w:cs="Arial"/>
          <w:sz w:val="22"/>
          <w:szCs w:val="22"/>
        </w:rPr>
        <w:t>In the case of conversion pursuant to paragraph 1.3(a) above, the Conversion Shares shall be a separate series of shares of the Company having the same rights, preferences and privileges as the class of shares issued by the Company with the most beneficial rights as at the date of such Sale.</w:t>
      </w:r>
    </w:p>
    <w:p w14:paraId="7AF95B27" w14:textId="77777777" w:rsidR="00281AE7" w:rsidRDefault="00281AE7" w:rsidP="00141A31">
      <w:pPr>
        <w:numPr>
          <w:ilvl w:val="1"/>
          <w:numId w:val="17"/>
        </w:numPr>
        <w:tabs>
          <w:tab w:val="clear" w:pos="709"/>
        </w:tabs>
        <w:spacing w:before="120" w:after="120"/>
        <w:ind w:left="720" w:hanging="720"/>
        <w:rPr>
          <w:rFonts w:ascii="Arial" w:hAnsi="Arial" w:cs="Arial"/>
          <w:b/>
          <w:bCs/>
          <w:sz w:val="22"/>
          <w:szCs w:val="22"/>
        </w:rPr>
      </w:pPr>
      <w:bookmarkStart w:id="572" w:name="_DV_M497"/>
      <w:bookmarkEnd w:id="572"/>
      <w:r>
        <w:rPr>
          <w:rFonts w:ascii="Arial" w:hAnsi="Arial" w:cs="Arial"/>
          <w:b/>
          <w:bCs/>
          <w:sz w:val="22"/>
          <w:szCs w:val="22"/>
        </w:rPr>
        <w:t>Conversion where no Subsequent Financing, Listing or Sale has taken place</w:t>
      </w:r>
    </w:p>
    <w:p w14:paraId="4B2AD011" w14:textId="77777777" w:rsidR="00281AE7" w:rsidRDefault="00281AE7" w:rsidP="00141A31">
      <w:pPr>
        <w:spacing w:before="120"/>
        <w:ind w:left="1440" w:hanging="720"/>
        <w:rPr>
          <w:rFonts w:ascii="Arial" w:hAnsi="Arial" w:cs="Arial"/>
          <w:sz w:val="22"/>
          <w:szCs w:val="22"/>
        </w:rPr>
      </w:pPr>
      <w:bookmarkStart w:id="573" w:name="_DV_C582"/>
      <w:r w:rsidRPr="00FB0899">
        <w:rPr>
          <w:rStyle w:val="DeltaViewDeletion"/>
          <w:rFonts w:ascii="Arial" w:hAnsi="Arial" w:cs="Arial"/>
          <w:strike w:val="0"/>
          <w:color w:val="auto"/>
          <w:sz w:val="22"/>
          <w:szCs w:val="22"/>
        </w:rPr>
        <w:lastRenderedPageBreak/>
        <w:t>(a)</w:t>
      </w:r>
      <w:r w:rsidRPr="00444751">
        <w:rPr>
          <w:rStyle w:val="DeltaViewDeletion"/>
          <w:rFonts w:ascii="Arial (W1)" w:hAnsi="Arial (W1)" w:cs="Arial (W1)"/>
          <w:strike w:val="0"/>
          <w:color w:val="auto"/>
        </w:rPr>
        <w:t xml:space="preserve"> </w:t>
      </w:r>
      <w:bookmarkStart w:id="574" w:name="_DV_M498"/>
      <w:bookmarkStart w:id="575" w:name="_Ref231980153"/>
      <w:bookmarkEnd w:id="573"/>
      <w:bookmarkEnd w:id="574"/>
      <w:r w:rsidR="00444751">
        <w:rPr>
          <w:rStyle w:val="DeltaViewDeletion"/>
          <w:rFonts w:ascii="Arial (W1)" w:hAnsi="Arial (W1)" w:cs="Arial (W1)"/>
          <w:strike w:val="0"/>
          <w:color w:val="auto"/>
        </w:rPr>
        <w:tab/>
      </w:r>
      <w:r>
        <w:rPr>
          <w:rFonts w:ascii="Arial" w:hAnsi="Arial" w:cs="Arial"/>
          <w:sz w:val="22"/>
          <w:szCs w:val="22"/>
        </w:rPr>
        <w:t xml:space="preserve">If a Sale or Listing has not previously occurred and the Company has not carried out a Subsequent Financing before the date on which </w:t>
      </w:r>
      <w:r w:rsidR="00136D2D">
        <w:rPr>
          <w:rFonts w:ascii="Arial" w:hAnsi="Arial" w:cs="Arial"/>
          <w:sz w:val="22"/>
          <w:szCs w:val="22"/>
        </w:rPr>
        <w:t>Wellcome</w:t>
      </w:r>
      <w:r>
        <w:rPr>
          <w:rFonts w:ascii="Arial" w:hAnsi="Arial" w:cs="Arial"/>
          <w:sz w:val="22"/>
          <w:szCs w:val="22"/>
        </w:rPr>
        <w:t xml:space="preserve"> wishes to convert the Loan pursuant to this Agreement, the Conversion Price shall be a price per share which is at a discount of twenty per cent (20%) to the Fair Value of the Company as a going concern as at the intended conversion date divided by the number of shares then issued (without regard as to whether such shares represent a minority or majority interest). The Fair Value of the Company shall be as agreed between the Parties or if the Parties are unable to agree a Fair Value within 30 Business Days of </w:t>
      </w:r>
      <w:r w:rsidR="00136D2D">
        <w:rPr>
          <w:rFonts w:ascii="Arial" w:hAnsi="Arial" w:cs="Arial"/>
          <w:sz w:val="22"/>
          <w:szCs w:val="22"/>
        </w:rPr>
        <w:t>Wellcome</w:t>
      </w:r>
      <w:r>
        <w:rPr>
          <w:rFonts w:ascii="Arial" w:hAnsi="Arial" w:cs="Arial"/>
          <w:sz w:val="22"/>
          <w:szCs w:val="22"/>
        </w:rPr>
        <w:t xml:space="preserve"> notifying the Company that it wishes to convert the Loan, the Fair Value shall be determined by an Expert appointed under Clause 1</w:t>
      </w:r>
      <w:r w:rsidR="004D27FE">
        <w:rPr>
          <w:rFonts w:ascii="Arial" w:hAnsi="Arial" w:cs="Arial"/>
          <w:sz w:val="22"/>
          <w:szCs w:val="22"/>
        </w:rPr>
        <w:t>6</w:t>
      </w:r>
      <w:r>
        <w:rPr>
          <w:rFonts w:ascii="Arial" w:hAnsi="Arial" w:cs="Arial"/>
          <w:sz w:val="22"/>
          <w:szCs w:val="22"/>
        </w:rPr>
        <w:t>;</w:t>
      </w:r>
      <w:bookmarkStart w:id="576" w:name="_DV_M499"/>
      <w:bookmarkEnd w:id="575"/>
      <w:bookmarkEnd w:id="576"/>
      <w:r>
        <w:rPr>
          <w:rFonts w:ascii="Arial" w:hAnsi="Arial" w:cs="Arial"/>
          <w:sz w:val="22"/>
          <w:szCs w:val="22"/>
        </w:rPr>
        <w:t xml:space="preserve"> </w:t>
      </w:r>
    </w:p>
    <w:p w14:paraId="447D0167" w14:textId="77777777" w:rsidR="00281AE7" w:rsidRDefault="00281AE7" w:rsidP="00141A31">
      <w:pPr>
        <w:spacing w:before="120"/>
        <w:ind w:left="1440" w:hanging="720"/>
        <w:rPr>
          <w:rFonts w:ascii="Arial" w:hAnsi="Arial" w:cs="Arial"/>
          <w:sz w:val="22"/>
          <w:szCs w:val="22"/>
        </w:rPr>
      </w:pPr>
      <w:bookmarkStart w:id="577" w:name="_DV_C583"/>
      <w:r w:rsidRPr="00FB0899">
        <w:rPr>
          <w:rStyle w:val="DeltaViewDeletion"/>
          <w:rFonts w:ascii="Arial" w:hAnsi="Arial" w:cs="Arial"/>
          <w:strike w:val="0"/>
          <w:color w:val="auto"/>
          <w:sz w:val="22"/>
          <w:szCs w:val="22"/>
        </w:rPr>
        <w:t>(b)</w:t>
      </w:r>
      <w:r w:rsidRPr="00444751">
        <w:rPr>
          <w:rStyle w:val="DeltaViewDeletion"/>
          <w:rFonts w:ascii="Arial (W1)" w:hAnsi="Arial (W1)" w:cs="Arial (W1)"/>
          <w:strike w:val="0"/>
          <w:color w:val="auto"/>
        </w:rPr>
        <w:t xml:space="preserve"> </w:t>
      </w:r>
      <w:bookmarkStart w:id="578" w:name="_DV_M500"/>
      <w:bookmarkEnd w:id="577"/>
      <w:bookmarkEnd w:id="578"/>
      <w:r w:rsidR="00444751">
        <w:rPr>
          <w:rStyle w:val="DeltaViewDeletion"/>
          <w:rFonts w:ascii="Arial (W1)" w:hAnsi="Arial (W1)" w:cs="Arial (W1)"/>
          <w:strike w:val="0"/>
          <w:color w:val="auto"/>
        </w:rPr>
        <w:tab/>
      </w:r>
      <w:r>
        <w:rPr>
          <w:rFonts w:ascii="Arial" w:hAnsi="Arial" w:cs="Arial"/>
          <w:sz w:val="22"/>
          <w:szCs w:val="22"/>
        </w:rPr>
        <w:t xml:space="preserve">In the case of conversion pursuant to paragraph 1.4(a) above, the Conversion Shares shall be the class of shares currently in issue by the Company having the most beneficial rights as at the date of </w:t>
      </w:r>
      <w:r w:rsidR="00136D2D">
        <w:rPr>
          <w:rFonts w:ascii="Arial" w:hAnsi="Arial" w:cs="Arial"/>
          <w:sz w:val="22"/>
          <w:szCs w:val="22"/>
        </w:rPr>
        <w:t>Wellcome</w:t>
      </w:r>
      <w:r>
        <w:rPr>
          <w:rFonts w:ascii="Arial" w:hAnsi="Arial" w:cs="Arial"/>
          <w:sz w:val="22"/>
          <w:szCs w:val="22"/>
        </w:rPr>
        <w:t xml:space="preserve">’s request for conversion. </w:t>
      </w:r>
    </w:p>
    <w:p w14:paraId="0AABB579" w14:textId="77777777" w:rsidR="00281AE7" w:rsidRDefault="00281AE7" w:rsidP="00141A31">
      <w:pPr>
        <w:pStyle w:val="SCH-TITLE"/>
        <w:keepNext w:val="0"/>
        <w:jc w:val="left"/>
      </w:pPr>
    </w:p>
    <w:p w14:paraId="785D8964" w14:textId="6BA5ABD4" w:rsidR="00281AE7" w:rsidRPr="006D38A9" w:rsidRDefault="006D38A9" w:rsidP="00141A31">
      <w:pPr>
        <w:pStyle w:val="Heading1"/>
        <w:keepNext w:val="0"/>
        <w:numPr>
          <w:ilvl w:val="0"/>
          <w:numId w:val="0"/>
        </w:numPr>
        <w:jc w:val="center"/>
        <w:rPr>
          <w:rFonts w:ascii="Arial" w:hAnsi="Arial" w:cs="Arial"/>
          <w:sz w:val="22"/>
          <w:szCs w:val="22"/>
        </w:rPr>
      </w:pPr>
      <w:bookmarkStart w:id="579" w:name="_DV_C584"/>
      <w:r>
        <w:rPr>
          <w:rStyle w:val="DeltaViewInsertion"/>
          <w:rFonts w:ascii="Arial" w:hAnsi="Arial" w:cs="Arial"/>
          <w:color w:val="auto"/>
          <w:sz w:val="22"/>
          <w:szCs w:val="22"/>
          <w:u w:val="none"/>
        </w:rPr>
        <w:br w:type="page"/>
      </w:r>
      <w:bookmarkStart w:id="580" w:name="_Toc9331752"/>
      <w:bookmarkEnd w:id="579"/>
      <w:r w:rsidRPr="006D38A9">
        <w:rPr>
          <w:rFonts w:ascii="Arial" w:hAnsi="Arial" w:cs="Arial"/>
          <w:sz w:val="22"/>
          <w:szCs w:val="22"/>
        </w:rPr>
        <w:lastRenderedPageBreak/>
        <w:t xml:space="preserve">SCHEDULE </w:t>
      </w:r>
      <w:r w:rsidR="00CB7B5C">
        <w:rPr>
          <w:rFonts w:ascii="Arial" w:hAnsi="Arial" w:cs="Arial"/>
          <w:sz w:val="22"/>
          <w:szCs w:val="22"/>
        </w:rPr>
        <w:t>8</w:t>
      </w:r>
      <w:r w:rsidRPr="006D38A9">
        <w:rPr>
          <w:rFonts w:ascii="Arial" w:hAnsi="Arial" w:cs="Arial"/>
          <w:sz w:val="22"/>
          <w:szCs w:val="22"/>
        </w:rPr>
        <w:t>:</w:t>
      </w:r>
      <w:r>
        <w:rPr>
          <w:rFonts w:ascii="Arial" w:hAnsi="Arial" w:cs="Arial"/>
          <w:sz w:val="22"/>
          <w:szCs w:val="22"/>
        </w:rPr>
        <w:t xml:space="preserve"> </w:t>
      </w:r>
      <w:r w:rsidR="00C91F56">
        <w:rPr>
          <w:rFonts w:ascii="Arial" w:hAnsi="Arial" w:cs="Arial"/>
          <w:sz w:val="22"/>
          <w:szCs w:val="22"/>
        </w:rPr>
        <w:t>PROJECT PLAN</w:t>
      </w:r>
      <w:bookmarkEnd w:id="580"/>
    </w:p>
    <w:p w14:paraId="376CC880" w14:textId="77777777" w:rsidR="006D38A9" w:rsidRDefault="006D38A9" w:rsidP="00141A31">
      <w:pPr>
        <w:pStyle w:val="SCH-TITLE"/>
        <w:keepNext w:val="0"/>
        <w:ind w:left="540" w:hanging="540"/>
        <w:rPr>
          <w:rStyle w:val="DeltaViewInsertion"/>
          <w:rFonts w:ascii="Arial Bold" w:hAnsi="Arial Bold" w:cs="Arial Bold"/>
          <w:iCs/>
          <w:color w:val="auto"/>
          <w:sz w:val="22"/>
          <w:szCs w:val="22"/>
          <w:u w:val="none"/>
        </w:rPr>
      </w:pPr>
    </w:p>
    <w:p w14:paraId="6354A40D" w14:textId="77777777" w:rsidR="002A2600" w:rsidRPr="00461A56" w:rsidRDefault="00C91F56" w:rsidP="00141A31">
      <w:pPr>
        <w:jc w:val="center"/>
        <w:rPr>
          <w:rFonts w:ascii="Arial" w:hAnsi="Arial" w:cs="Arial"/>
          <w:sz w:val="22"/>
          <w:szCs w:val="22"/>
          <w:lang w:val="en-US"/>
        </w:rPr>
      </w:pPr>
      <w:r>
        <w:rPr>
          <w:rFonts w:ascii="Arial" w:hAnsi="Arial" w:cs="Arial"/>
          <w:sz w:val="22"/>
          <w:szCs w:val="22"/>
          <w:highlight w:val="yellow"/>
          <w:lang w:val="en-US"/>
        </w:rPr>
        <w:t>[Wellcome</w:t>
      </w:r>
      <w:r w:rsidR="002A2600" w:rsidRPr="00461A56">
        <w:rPr>
          <w:rFonts w:ascii="Arial" w:hAnsi="Arial" w:cs="Arial"/>
          <w:sz w:val="22"/>
          <w:szCs w:val="22"/>
          <w:highlight w:val="yellow"/>
          <w:lang w:val="en-US"/>
        </w:rPr>
        <w:t xml:space="preserve"> to insert]</w:t>
      </w:r>
    </w:p>
    <w:p w14:paraId="4126607D" w14:textId="16D62041" w:rsidR="006D38A9" w:rsidRPr="006D38A9" w:rsidRDefault="006D38A9" w:rsidP="00141A31">
      <w:pPr>
        <w:pStyle w:val="Heading1"/>
        <w:keepNext w:val="0"/>
        <w:numPr>
          <w:ilvl w:val="0"/>
          <w:numId w:val="0"/>
        </w:numPr>
        <w:jc w:val="center"/>
        <w:rPr>
          <w:rFonts w:ascii="AGaramond" w:hAnsi="AGaramond" w:cs="AGaramond"/>
          <w:sz w:val="28"/>
          <w:szCs w:val="28"/>
          <w:lang w:val="en-GB"/>
        </w:rPr>
      </w:pPr>
      <w:r>
        <w:rPr>
          <w:rStyle w:val="DeltaViewInsertion"/>
          <w:rFonts w:ascii="Arial Bold" w:hAnsi="Arial Bold" w:cs="Arial Bold"/>
          <w:iCs/>
          <w:color w:val="auto"/>
          <w:sz w:val="22"/>
          <w:szCs w:val="22"/>
          <w:highlight w:val="yellow"/>
          <w:u w:val="none"/>
        </w:rPr>
        <w:br w:type="page"/>
      </w:r>
      <w:bookmarkStart w:id="581" w:name="_Toc319677289"/>
      <w:bookmarkStart w:id="582" w:name="_Toc9331753"/>
      <w:r>
        <w:rPr>
          <w:rFonts w:ascii="Arial" w:hAnsi="Arial" w:cs="Arial"/>
          <w:sz w:val="22"/>
          <w:szCs w:val="22"/>
        </w:rPr>
        <w:lastRenderedPageBreak/>
        <w:t xml:space="preserve">SCHEDULE </w:t>
      </w:r>
      <w:r w:rsidR="00CB7B5C">
        <w:rPr>
          <w:rFonts w:ascii="Arial" w:hAnsi="Arial" w:cs="Arial"/>
          <w:sz w:val="22"/>
          <w:szCs w:val="22"/>
        </w:rPr>
        <w:t>9</w:t>
      </w:r>
      <w:r w:rsidRPr="006D38A9">
        <w:rPr>
          <w:rFonts w:ascii="Arial" w:hAnsi="Arial" w:cs="Arial"/>
          <w:sz w:val="22"/>
          <w:szCs w:val="22"/>
        </w:rPr>
        <w:t>: PROJECT START DATE LETTER</w:t>
      </w:r>
      <w:bookmarkEnd w:id="581"/>
      <w:bookmarkEnd w:id="582"/>
    </w:p>
    <w:p w14:paraId="7850661C" w14:textId="77777777" w:rsidR="002452D9" w:rsidRDefault="002452D9" w:rsidP="00141A31">
      <w:pPr>
        <w:pStyle w:val="CatalystTextstyle12point"/>
        <w:jc w:val="center"/>
        <w:rPr>
          <w:rFonts w:ascii="Arial" w:hAnsi="Arial" w:cs="Arial"/>
          <w:b/>
          <w:bCs/>
          <w:i/>
          <w:sz w:val="22"/>
          <w:szCs w:val="22"/>
        </w:rPr>
      </w:pPr>
      <w:r>
        <w:rPr>
          <w:rFonts w:ascii="Arial" w:hAnsi="Arial" w:cs="Arial"/>
          <w:b/>
          <w:bCs/>
          <w:i/>
          <w:sz w:val="22"/>
          <w:szCs w:val="22"/>
          <w:highlight w:val="lightGray"/>
        </w:rPr>
        <w:t>[Schedule to be deleted if Project Start Date is agreed on signature]</w:t>
      </w:r>
    </w:p>
    <w:p w14:paraId="3F6A440C" w14:textId="77777777" w:rsidR="006D38A9" w:rsidRPr="006D38A9" w:rsidRDefault="006D38A9" w:rsidP="00141A31">
      <w:pPr>
        <w:spacing w:after="120"/>
        <w:jc w:val="right"/>
        <w:rPr>
          <w:rFonts w:ascii="Arial" w:hAnsi="Arial" w:cs="Arial"/>
          <w:sz w:val="22"/>
          <w:szCs w:val="22"/>
          <w:highlight w:val="yellow"/>
        </w:rPr>
      </w:pPr>
    </w:p>
    <w:p w14:paraId="6AC14E35" w14:textId="77777777" w:rsidR="006D38A9" w:rsidRPr="006D38A9" w:rsidRDefault="006D38A9" w:rsidP="00141A31">
      <w:pPr>
        <w:spacing w:after="120"/>
        <w:jc w:val="right"/>
        <w:rPr>
          <w:rFonts w:ascii="Arial" w:hAnsi="Arial" w:cs="Arial"/>
          <w:sz w:val="22"/>
          <w:szCs w:val="22"/>
          <w:highlight w:val="yellow"/>
        </w:rPr>
      </w:pPr>
      <w:r w:rsidRPr="006D38A9">
        <w:rPr>
          <w:rFonts w:ascii="Arial" w:hAnsi="Arial" w:cs="Arial"/>
          <w:sz w:val="22"/>
          <w:szCs w:val="22"/>
          <w:highlight w:val="yellow"/>
        </w:rPr>
        <w:t>[</w:t>
      </w:r>
      <w:r>
        <w:rPr>
          <w:rFonts w:ascii="Arial" w:hAnsi="Arial" w:cs="Arial"/>
          <w:sz w:val="22"/>
          <w:szCs w:val="22"/>
          <w:highlight w:val="yellow"/>
        </w:rPr>
        <w:t>Company</w:t>
      </w:r>
      <w:r w:rsidRPr="006D38A9">
        <w:rPr>
          <w:rFonts w:ascii="Arial" w:hAnsi="Arial" w:cs="Arial"/>
          <w:sz w:val="22"/>
          <w:szCs w:val="22"/>
          <w:highlight w:val="yellow"/>
        </w:rPr>
        <w:t xml:space="preserve">] </w:t>
      </w:r>
    </w:p>
    <w:p w14:paraId="14E23CE5" w14:textId="77777777" w:rsidR="006D38A9" w:rsidRPr="006D38A9" w:rsidRDefault="006D38A9" w:rsidP="00141A31">
      <w:pPr>
        <w:spacing w:after="120"/>
        <w:jc w:val="right"/>
        <w:rPr>
          <w:rFonts w:ascii="Arial" w:hAnsi="Arial" w:cs="Arial"/>
          <w:sz w:val="22"/>
          <w:szCs w:val="22"/>
          <w:highlight w:val="yellow"/>
        </w:rPr>
      </w:pPr>
      <w:r w:rsidRPr="006D38A9">
        <w:rPr>
          <w:rFonts w:ascii="Arial" w:hAnsi="Arial" w:cs="Arial"/>
          <w:sz w:val="22"/>
          <w:szCs w:val="22"/>
          <w:highlight w:val="yellow"/>
        </w:rPr>
        <w:t>[Address]</w:t>
      </w:r>
    </w:p>
    <w:p w14:paraId="4646D769" w14:textId="77777777" w:rsidR="006D38A9" w:rsidRPr="006D38A9" w:rsidRDefault="006D38A9" w:rsidP="00141A31">
      <w:pPr>
        <w:spacing w:after="120"/>
        <w:jc w:val="right"/>
        <w:rPr>
          <w:rFonts w:ascii="Arial" w:hAnsi="Arial" w:cs="Arial"/>
          <w:sz w:val="22"/>
          <w:szCs w:val="22"/>
          <w:highlight w:val="yellow"/>
        </w:rPr>
      </w:pPr>
      <w:r w:rsidRPr="006D38A9">
        <w:rPr>
          <w:rFonts w:ascii="Arial" w:hAnsi="Arial" w:cs="Arial"/>
          <w:sz w:val="22"/>
          <w:szCs w:val="22"/>
          <w:highlight w:val="yellow"/>
        </w:rPr>
        <w:t xml:space="preserve">[Address] </w:t>
      </w:r>
    </w:p>
    <w:p w14:paraId="26C2B628" w14:textId="77777777" w:rsidR="006D38A9" w:rsidRPr="006D38A9" w:rsidRDefault="006D38A9" w:rsidP="00141A31">
      <w:pPr>
        <w:spacing w:after="120"/>
        <w:jc w:val="right"/>
        <w:rPr>
          <w:rFonts w:ascii="Arial" w:hAnsi="Arial" w:cs="Arial"/>
          <w:sz w:val="22"/>
          <w:szCs w:val="22"/>
        </w:rPr>
      </w:pPr>
      <w:r w:rsidRPr="006D38A9">
        <w:rPr>
          <w:rFonts w:ascii="Arial" w:hAnsi="Arial" w:cs="Arial"/>
          <w:sz w:val="22"/>
          <w:szCs w:val="22"/>
          <w:highlight w:val="yellow"/>
        </w:rPr>
        <w:t>[Address]</w:t>
      </w:r>
    </w:p>
    <w:p w14:paraId="16D2DC4C" w14:textId="77777777" w:rsidR="006D38A9" w:rsidRPr="006D38A9" w:rsidRDefault="006D38A9" w:rsidP="00141A31">
      <w:pPr>
        <w:spacing w:after="120"/>
        <w:jc w:val="right"/>
        <w:rPr>
          <w:rFonts w:ascii="Arial" w:hAnsi="Arial" w:cs="Arial"/>
          <w:sz w:val="22"/>
          <w:szCs w:val="22"/>
        </w:rPr>
      </w:pPr>
    </w:p>
    <w:p w14:paraId="325A1931" w14:textId="77777777" w:rsidR="006D38A9" w:rsidRPr="006D38A9" w:rsidRDefault="006D38A9" w:rsidP="00141A31">
      <w:pPr>
        <w:spacing w:after="120"/>
        <w:jc w:val="left"/>
        <w:rPr>
          <w:rFonts w:ascii="Arial" w:hAnsi="Arial" w:cs="Arial"/>
          <w:sz w:val="22"/>
          <w:szCs w:val="22"/>
        </w:rPr>
      </w:pPr>
      <w:r w:rsidRPr="006D38A9">
        <w:rPr>
          <w:rFonts w:ascii="Arial" w:hAnsi="Arial" w:cs="Arial"/>
          <w:sz w:val="22"/>
          <w:szCs w:val="22"/>
        </w:rPr>
        <w:t>The Operations Manager</w:t>
      </w:r>
    </w:p>
    <w:p w14:paraId="45852E83" w14:textId="77777777" w:rsidR="006D38A9" w:rsidRPr="006D38A9" w:rsidRDefault="006D38A9" w:rsidP="00141A31">
      <w:pPr>
        <w:spacing w:after="120"/>
        <w:jc w:val="left"/>
        <w:rPr>
          <w:rFonts w:ascii="Arial" w:hAnsi="Arial" w:cs="Arial"/>
          <w:sz w:val="22"/>
          <w:szCs w:val="22"/>
        </w:rPr>
      </w:pPr>
      <w:r w:rsidRPr="006D38A9">
        <w:rPr>
          <w:rFonts w:ascii="Arial" w:hAnsi="Arial" w:cs="Arial"/>
          <w:sz w:val="22"/>
          <w:szCs w:val="22"/>
        </w:rPr>
        <w:t>Technology Transfer Division</w:t>
      </w:r>
    </w:p>
    <w:p w14:paraId="21563CE5" w14:textId="77777777" w:rsidR="006D38A9" w:rsidRPr="006D38A9" w:rsidRDefault="006D38A9" w:rsidP="00141A31">
      <w:pPr>
        <w:spacing w:after="120"/>
        <w:jc w:val="left"/>
        <w:rPr>
          <w:rFonts w:ascii="Arial" w:hAnsi="Arial" w:cs="Arial"/>
          <w:sz w:val="22"/>
          <w:szCs w:val="22"/>
        </w:rPr>
      </w:pPr>
      <w:r w:rsidRPr="006D38A9">
        <w:rPr>
          <w:rFonts w:ascii="Arial" w:hAnsi="Arial" w:cs="Arial"/>
          <w:sz w:val="22"/>
          <w:szCs w:val="22"/>
        </w:rPr>
        <w:t>The Wellcome Trust Limited</w:t>
      </w:r>
    </w:p>
    <w:p w14:paraId="046AE6DA" w14:textId="77777777" w:rsidR="006D38A9" w:rsidRPr="006D38A9" w:rsidRDefault="006D38A9" w:rsidP="00141A31">
      <w:pPr>
        <w:spacing w:after="120"/>
        <w:jc w:val="left"/>
        <w:rPr>
          <w:rFonts w:ascii="Arial" w:hAnsi="Arial" w:cs="Arial"/>
          <w:sz w:val="22"/>
          <w:szCs w:val="22"/>
        </w:rPr>
      </w:pPr>
      <w:r w:rsidRPr="006D38A9">
        <w:rPr>
          <w:rFonts w:ascii="Arial" w:hAnsi="Arial" w:cs="Arial"/>
          <w:sz w:val="22"/>
          <w:szCs w:val="22"/>
        </w:rPr>
        <w:t>Gibbs Building, 215 Euston Road</w:t>
      </w:r>
    </w:p>
    <w:p w14:paraId="1426DB84" w14:textId="77777777" w:rsidR="006D38A9" w:rsidRPr="006D38A9" w:rsidRDefault="006D38A9" w:rsidP="00141A31">
      <w:pPr>
        <w:spacing w:after="120"/>
        <w:jc w:val="left"/>
        <w:rPr>
          <w:rFonts w:ascii="Arial" w:hAnsi="Arial" w:cs="Arial"/>
          <w:sz w:val="22"/>
          <w:szCs w:val="22"/>
        </w:rPr>
      </w:pPr>
      <w:r w:rsidRPr="006D38A9">
        <w:rPr>
          <w:rFonts w:ascii="Arial" w:hAnsi="Arial" w:cs="Arial"/>
          <w:sz w:val="22"/>
          <w:szCs w:val="22"/>
        </w:rPr>
        <w:t>London NW1 2BE</w:t>
      </w:r>
    </w:p>
    <w:p w14:paraId="31C011C6" w14:textId="77777777" w:rsidR="006D38A9" w:rsidRPr="006D38A9" w:rsidRDefault="006D38A9" w:rsidP="00141A31">
      <w:pPr>
        <w:spacing w:after="120"/>
        <w:jc w:val="left"/>
        <w:rPr>
          <w:rFonts w:ascii="Arial" w:hAnsi="Arial" w:cs="Arial"/>
          <w:sz w:val="22"/>
          <w:szCs w:val="22"/>
        </w:rPr>
      </w:pPr>
    </w:p>
    <w:p w14:paraId="3076A2F6" w14:textId="77777777" w:rsidR="006D38A9" w:rsidRPr="006D38A9" w:rsidRDefault="006D38A9" w:rsidP="00141A31">
      <w:pPr>
        <w:spacing w:after="120"/>
        <w:jc w:val="left"/>
        <w:rPr>
          <w:rFonts w:ascii="Arial" w:hAnsi="Arial" w:cs="Arial"/>
          <w:sz w:val="22"/>
          <w:szCs w:val="22"/>
        </w:rPr>
      </w:pPr>
      <w:r w:rsidRPr="006D38A9">
        <w:rPr>
          <w:rFonts w:ascii="Arial" w:hAnsi="Arial" w:cs="Arial"/>
          <w:sz w:val="22"/>
          <w:szCs w:val="22"/>
          <w:highlight w:val="yellow"/>
        </w:rPr>
        <w:t>[Date]</w:t>
      </w:r>
    </w:p>
    <w:p w14:paraId="52567C86" w14:textId="77777777" w:rsidR="006D38A9" w:rsidRPr="006D38A9" w:rsidRDefault="006D38A9" w:rsidP="00141A31">
      <w:pPr>
        <w:spacing w:before="120" w:after="120"/>
        <w:rPr>
          <w:rFonts w:ascii="Arial" w:hAnsi="Arial" w:cs="Arial"/>
          <w:sz w:val="22"/>
          <w:szCs w:val="22"/>
        </w:rPr>
      </w:pPr>
      <w:r w:rsidRPr="006D38A9">
        <w:rPr>
          <w:rFonts w:ascii="Arial" w:hAnsi="Arial" w:cs="Arial"/>
          <w:sz w:val="22"/>
          <w:szCs w:val="22"/>
        </w:rPr>
        <w:t>Dear Sirs</w:t>
      </w:r>
    </w:p>
    <w:p w14:paraId="5AF4139E" w14:textId="77777777" w:rsidR="006D38A9" w:rsidRPr="006D38A9" w:rsidRDefault="006D38A9" w:rsidP="00141A31">
      <w:pPr>
        <w:spacing w:before="120" w:after="120"/>
        <w:rPr>
          <w:rFonts w:ascii="Arial" w:hAnsi="Arial" w:cs="Arial"/>
          <w:b/>
          <w:sz w:val="22"/>
          <w:szCs w:val="22"/>
        </w:rPr>
      </w:pPr>
      <w:r w:rsidRPr="006D38A9">
        <w:rPr>
          <w:rFonts w:ascii="Arial" w:hAnsi="Arial" w:cs="Arial"/>
          <w:b/>
          <w:sz w:val="22"/>
          <w:szCs w:val="22"/>
        </w:rPr>
        <w:t xml:space="preserve">The </w:t>
      </w:r>
      <w:r>
        <w:rPr>
          <w:rFonts w:ascii="Arial" w:hAnsi="Arial" w:cs="Arial"/>
          <w:b/>
          <w:sz w:val="22"/>
          <w:szCs w:val="22"/>
        </w:rPr>
        <w:t>Convertible Loan</w:t>
      </w:r>
      <w:r w:rsidRPr="006D38A9">
        <w:rPr>
          <w:rFonts w:ascii="Arial" w:hAnsi="Arial" w:cs="Arial"/>
          <w:b/>
          <w:sz w:val="22"/>
          <w:szCs w:val="22"/>
        </w:rPr>
        <w:t xml:space="preserve"> Agreement made on </w:t>
      </w:r>
      <w:r w:rsidRPr="006D38A9">
        <w:rPr>
          <w:rFonts w:ascii="Arial" w:hAnsi="Arial" w:cs="Arial"/>
          <w:b/>
          <w:sz w:val="22"/>
          <w:szCs w:val="22"/>
          <w:highlight w:val="yellow"/>
        </w:rPr>
        <w:t>[date] 20[ ]</w:t>
      </w:r>
      <w:r w:rsidRPr="006D38A9">
        <w:rPr>
          <w:rFonts w:ascii="Arial" w:hAnsi="Arial" w:cs="Arial"/>
          <w:b/>
          <w:sz w:val="22"/>
          <w:szCs w:val="22"/>
        </w:rPr>
        <w:t xml:space="preserve"> between </w:t>
      </w:r>
      <w:r w:rsidRPr="006D38A9">
        <w:rPr>
          <w:rFonts w:ascii="Arial" w:hAnsi="Arial" w:cs="Arial"/>
          <w:b/>
          <w:sz w:val="22"/>
          <w:szCs w:val="22"/>
          <w:highlight w:val="yellow"/>
        </w:rPr>
        <w:t>[</w:t>
      </w:r>
      <w:r>
        <w:rPr>
          <w:rFonts w:ascii="Arial" w:hAnsi="Arial" w:cs="Arial"/>
          <w:b/>
          <w:sz w:val="22"/>
          <w:szCs w:val="22"/>
          <w:highlight w:val="yellow"/>
        </w:rPr>
        <w:t>Company</w:t>
      </w:r>
      <w:r w:rsidRPr="006D38A9">
        <w:rPr>
          <w:rFonts w:ascii="Arial" w:hAnsi="Arial" w:cs="Arial"/>
          <w:b/>
          <w:sz w:val="22"/>
          <w:szCs w:val="22"/>
          <w:highlight w:val="yellow"/>
        </w:rPr>
        <w:t>]</w:t>
      </w:r>
      <w:r w:rsidRPr="006D38A9">
        <w:rPr>
          <w:rFonts w:ascii="Arial" w:hAnsi="Arial" w:cs="Arial"/>
          <w:b/>
          <w:sz w:val="22"/>
          <w:szCs w:val="22"/>
        </w:rPr>
        <w:t xml:space="preserve"> and the Wellcome Trust Limited as Trustee of the Wellcome Trust (the “</w:t>
      </w:r>
      <w:r>
        <w:rPr>
          <w:rFonts w:ascii="Arial" w:hAnsi="Arial" w:cs="Arial"/>
          <w:b/>
          <w:sz w:val="22"/>
          <w:szCs w:val="22"/>
        </w:rPr>
        <w:t>Loan</w:t>
      </w:r>
      <w:r w:rsidRPr="006D38A9">
        <w:rPr>
          <w:rFonts w:ascii="Arial" w:hAnsi="Arial" w:cs="Arial"/>
          <w:b/>
          <w:sz w:val="22"/>
          <w:szCs w:val="22"/>
        </w:rPr>
        <w:t xml:space="preserve"> Agreement”)</w:t>
      </w:r>
    </w:p>
    <w:p w14:paraId="60A186AA" w14:textId="77777777" w:rsidR="002A2600" w:rsidRPr="000C71D8" w:rsidRDefault="002A2600" w:rsidP="00141A31">
      <w:pPr>
        <w:pStyle w:val="CatalystTextstyle12point"/>
        <w:rPr>
          <w:rFonts w:ascii="Arial" w:hAnsi="Arial" w:cs="Arial"/>
          <w:sz w:val="22"/>
          <w:szCs w:val="22"/>
        </w:rPr>
      </w:pPr>
      <w:r w:rsidRPr="000C71D8">
        <w:rPr>
          <w:rFonts w:ascii="Arial" w:hAnsi="Arial" w:cs="Arial"/>
          <w:sz w:val="22"/>
          <w:szCs w:val="22"/>
        </w:rPr>
        <w:t xml:space="preserve">We </w:t>
      </w:r>
      <w:r>
        <w:rPr>
          <w:rFonts w:ascii="Arial" w:hAnsi="Arial" w:cs="Arial"/>
          <w:sz w:val="22"/>
          <w:szCs w:val="22"/>
        </w:rPr>
        <w:t>refer to the</w:t>
      </w:r>
      <w:r w:rsidRPr="000C71D8">
        <w:rPr>
          <w:rFonts w:ascii="Arial" w:hAnsi="Arial" w:cs="Arial"/>
          <w:sz w:val="22"/>
          <w:szCs w:val="22"/>
        </w:rPr>
        <w:t xml:space="preserve"> Project to be undertaken by </w:t>
      </w:r>
      <w:r w:rsidRPr="000C71D8">
        <w:rPr>
          <w:rFonts w:ascii="Arial" w:hAnsi="Arial" w:cs="Arial"/>
          <w:sz w:val="22"/>
          <w:szCs w:val="22"/>
          <w:highlight w:val="yellow"/>
        </w:rPr>
        <w:t>[P</w:t>
      </w:r>
      <w:r>
        <w:rPr>
          <w:rFonts w:ascii="Arial" w:hAnsi="Arial" w:cs="Arial"/>
          <w:sz w:val="22"/>
          <w:szCs w:val="22"/>
          <w:highlight w:val="yellow"/>
        </w:rPr>
        <w:t>rincipal Investigator</w:t>
      </w:r>
      <w:r w:rsidRPr="000C71D8">
        <w:rPr>
          <w:rFonts w:ascii="Arial" w:hAnsi="Arial" w:cs="Arial"/>
          <w:sz w:val="22"/>
          <w:szCs w:val="22"/>
          <w:highlight w:val="yellow"/>
        </w:rPr>
        <w:t>]</w:t>
      </w:r>
      <w:r w:rsidRPr="000C71D8">
        <w:rPr>
          <w:rFonts w:ascii="Arial" w:hAnsi="Arial" w:cs="Arial"/>
          <w:sz w:val="22"/>
          <w:szCs w:val="22"/>
        </w:rPr>
        <w:t xml:space="preserve"> entitled </w:t>
      </w:r>
      <w:r w:rsidRPr="000C71D8">
        <w:rPr>
          <w:rFonts w:ascii="Arial" w:hAnsi="Arial" w:cs="Arial"/>
          <w:sz w:val="22"/>
          <w:szCs w:val="22"/>
          <w:highlight w:val="yellow"/>
        </w:rPr>
        <w:t>“[</w:t>
      </w:r>
      <w:r>
        <w:rPr>
          <w:rFonts w:ascii="Arial" w:hAnsi="Arial" w:cs="Arial"/>
          <w:sz w:val="22"/>
          <w:szCs w:val="22"/>
          <w:highlight w:val="yellow"/>
        </w:rPr>
        <w:t>title</w:t>
      </w:r>
      <w:r w:rsidRPr="000C71D8">
        <w:rPr>
          <w:rFonts w:ascii="Arial" w:hAnsi="Arial" w:cs="Arial"/>
          <w:sz w:val="22"/>
          <w:szCs w:val="22"/>
          <w:highlight w:val="yellow"/>
        </w:rPr>
        <w:t>]”</w:t>
      </w:r>
      <w:r>
        <w:rPr>
          <w:rFonts w:ascii="Arial" w:hAnsi="Arial" w:cs="Arial"/>
          <w:sz w:val="22"/>
          <w:szCs w:val="22"/>
        </w:rPr>
        <w:t xml:space="preserve">. We are writing to confirm, pursuant to the </w:t>
      </w:r>
      <w:r w:rsidR="00543E20">
        <w:rPr>
          <w:rFonts w:ascii="Arial" w:hAnsi="Arial" w:cs="Arial"/>
          <w:sz w:val="22"/>
          <w:szCs w:val="22"/>
        </w:rPr>
        <w:t>Loan</w:t>
      </w:r>
      <w:r>
        <w:rPr>
          <w:rFonts w:ascii="Arial" w:hAnsi="Arial" w:cs="Arial"/>
          <w:sz w:val="22"/>
          <w:szCs w:val="22"/>
        </w:rPr>
        <w:t xml:space="preserve"> Agreement, that the Project Start Date of the Project has been agreed; the Project Start Date shall be</w:t>
      </w:r>
      <w:r w:rsidRPr="000C71D8">
        <w:rPr>
          <w:rFonts w:ascii="Arial" w:hAnsi="Arial" w:cs="Arial"/>
          <w:sz w:val="22"/>
          <w:szCs w:val="22"/>
        </w:rPr>
        <w:t xml:space="preserve"> </w:t>
      </w:r>
      <w:r w:rsidRPr="000C71D8">
        <w:rPr>
          <w:rFonts w:ascii="Arial" w:hAnsi="Arial" w:cs="Arial"/>
          <w:sz w:val="22"/>
          <w:szCs w:val="22"/>
          <w:highlight w:val="yellow"/>
        </w:rPr>
        <w:t>[</w:t>
      </w:r>
      <w:r>
        <w:rPr>
          <w:rFonts w:ascii="Arial" w:hAnsi="Arial" w:cs="Arial"/>
          <w:sz w:val="22"/>
          <w:szCs w:val="22"/>
          <w:highlight w:val="yellow"/>
        </w:rPr>
        <w:t xml:space="preserve">insert </w:t>
      </w:r>
      <w:r w:rsidRPr="000C71D8">
        <w:rPr>
          <w:rFonts w:ascii="Arial" w:hAnsi="Arial" w:cs="Arial"/>
          <w:sz w:val="22"/>
          <w:szCs w:val="22"/>
          <w:highlight w:val="yellow"/>
        </w:rPr>
        <w:t>P</w:t>
      </w:r>
      <w:r>
        <w:rPr>
          <w:rFonts w:ascii="Arial" w:hAnsi="Arial" w:cs="Arial"/>
          <w:sz w:val="22"/>
          <w:szCs w:val="22"/>
          <w:highlight w:val="yellow"/>
        </w:rPr>
        <w:t>roject Start Date</w:t>
      </w:r>
      <w:r w:rsidRPr="000C71D8">
        <w:rPr>
          <w:rFonts w:ascii="Arial" w:hAnsi="Arial" w:cs="Arial"/>
          <w:sz w:val="22"/>
          <w:szCs w:val="22"/>
          <w:highlight w:val="yellow"/>
        </w:rPr>
        <w:t>].</w:t>
      </w:r>
      <w:r w:rsidRPr="000C71D8">
        <w:rPr>
          <w:rFonts w:ascii="Arial" w:hAnsi="Arial" w:cs="Arial"/>
          <w:sz w:val="22"/>
          <w:szCs w:val="22"/>
        </w:rPr>
        <w:t xml:space="preserve"> </w:t>
      </w:r>
    </w:p>
    <w:p w14:paraId="2FB801AC" w14:textId="77777777" w:rsidR="002A2600" w:rsidRPr="000C71D8" w:rsidRDefault="002A2600" w:rsidP="00141A31">
      <w:pPr>
        <w:pStyle w:val="CatalystTextstyle12point"/>
        <w:rPr>
          <w:rFonts w:ascii="Arial" w:hAnsi="Arial" w:cs="Arial"/>
          <w:sz w:val="22"/>
          <w:szCs w:val="22"/>
        </w:rPr>
      </w:pPr>
      <w:r w:rsidRPr="000C71D8">
        <w:rPr>
          <w:rFonts w:ascii="Arial" w:hAnsi="Arial" w:cs="Arial"/>
          <w:sz w:val="22"/>
          <w:szCs w:val="22"/>
        </w:rPr>
        <w:t xml:space="preserve">Terms and expression defined in the </w:t>
      </w:r>
      <w:r w:rsidR="00543E20">
        <w:rPr>
          <w:rFonts w:ascii="Arial" w:hAnsi="Arial" w:cs="Arial"/>
          <w:sz w:val="22"/>
          <w:szCs w:val="22"/>
        </w:rPr>
        <w:t>Loan</w:t>
      </w:r>
      <w:r w:rsidRPr="000C71D8">
        <w:rPr>
          <w:rFonts w:ascii="Arial" w:hAnsi="Arial" w:cs="Arial"/>
          <w:sz w:val="22"/>
          <w:szCs w:val="22"/>
        </w:rPr>
        <w:t xml:space="preserve"> Agreement shall have the same meanings in this Letter. </w:t>
      </w:r>
    </w:p>
    <w:p w14:paraId="4124FC20" w14:textId="77777777" w:rsidR="006D38A9" w:rsidRDefault="006D38A9" w:rsidP="00141A31">
      <w:pPr>
        <w:spacing w:before="120" w:after="120"/>
        <w:rPr>
          <w:rFonts w:ascii="Arial" w:hAnsi="Arial" w:cs="Arial"/>
          <w:sz w:val="22"/>
          <w:szCs w:val="22"/>
        </w:rPr>
      </w:pPr>
    </w:p>
    <w:p w14:paraId="42E92CE5" w14:textId="77777777" w:rsidR="00FB0899" w:rsidRDefault="00FB0899" w:rsidP="00141A31">
      <w:pPr>
        <w:spacing w:before="120" w:after="120"/>
        <w:rPr>
          <w:rFonts w:ascii="Arial" w:hAnsi="Arial" w:cs="Arial"/>
          <w:sz w:val="22"/>
          <w:szCs w:val="22"/>
        </w:rPr>
      </w:pPr>
    </w:p>
    <w:p w14:paraId="066C1BCC" w14:textId="77777777" w:rsidR="00FB0899" w:rsidRPr="006D38A9" w:rsidRDefault="00FB0899" w:rsidP="00141A31">
      <w:pPr>
        <w:spacing w:before="120" w:after="120"/>
        <w:rPr>
          <w:rFonts w:ascii="Arial" w:hAnsi="Arial" w:cs="Arial"/>
          <w:sz w:val="22"/>
          <w:szCs w:val="22"/>
        </w:rPr>
      </w:pPr>
    </w:p>
    <w:p w14:paraId="7C7302F9" w14:textId="77777777" w:rsidR="006D38A9" w:rsidRPr="006D38A9" w:rsidRDefault="006D38A9" w:rsidP="00141A31">
      <w:pPr>
        <w:spacing w:before="120" w:after="120"/>
        <w:rPr>
          <w:rFonts w:ascii="Arial" w:hAnsi="Arial" w:cs="Arial"/>
          <w:sz w:val="22"/>
          <w:szCs w:val="22"/>
        </w:rPr>
      </w:pPr>
      <w:r w:rsidRPr="006D38A9">
        <w:rPr>
          <w:rFonts w:ascii="Arial" w:hAnsi="Arial" w:cs="Arial"/>
          <w:sz w:val="22"/>
          <w:szCs w:val="22"/>
        </w:rPr>
        <w:t>………………………..</w:t>
      </w:r>
    </w:p>
    <w:p w14:paraId="63460E8E" w14:textId="77777777" w:rsidR="006D38A9" w:rsidRPr="006D38A9" w:rsidRDefault="006D38A9" w:rsidP="00141A31">
      <w:pPr>
        <w:spacing w:before="120" w:after="120"/>
        <w:rPr>
          <w:rFonts w:ascii="Arial" w:hAnsi="Arial" w:cs="Arial"/>
          <w:sz w:val="22"/>
          <w:szCs w:val="22"/>
        </w:rPr>
      </w:pPr>
      <w:r w:rsidRPr="006D38A9">
        <w:rPr>
          <w:rFonts w:ascii="Arial" w:hAnsi="Arial" w:cs="Arial"/>
          <w:sz w:val="22"/>
          <w:szCs w:val="22"/>
        </w:rPr>
        <w:t xml:space="preserve">For and on behalf of </w:t>
      </w:r>
      <w:r w:rsidRPr="006D38A9">
        <w:rPr>
          <w:rFonts w:ascii="Arial" w:hAnsi="Arial" w:cs="Arial"/>
          <w:sz w:val="22"/>
          <w:szCs w:val="22"/>
          <w:highlight w:val="yellow"/>
        </w:rPr>
        <w:t>[</w:t>
      </w:r>
      <w:r>
        <w:rPr>
          <w:rFonts w:ascii="Arial" w:hAnsi="Arial" w:cs="Arial"/>
          <w:sz w:val="22"/>
          <w:szCs w:val="22"/>
          <w:highlight w:val="yellow"/>
        </w:rPr>
        <w:t>Company</w:t>
      </w:r>
      <w:r w:rsidRPr="006D38A9">
        <w:rPr>
          <w:rFonts w:ascii="Arial" w:hAnsi="Arial" w:cs="Arial"/>
          <w:sz w:val="22"/>
          <w:szCs w:val="22"/>
          <w:highlight w:val="yellow"/>
        </w:rPr>
        <w:t>]</w:t>
      </w:r>
    </w:p>
    <w:p w14:paraId="11A9406B" w14:textId="77777777" w:rsidR="006D38A9" w:rsidRPr="006D38A9" w:rsidRDefault="006D38A9" w:rsidP="00141A31">
      <w:pPr>
        <w:spacing w:before="120" w:after="120"/>
        <w:rPr>
          <w:rFonts w:ascii="Arial" w:hAnsi="Arial" w:cs="Arial"/>
          <w:sz w:val="22"/>
          <w:szCs w:val="22"/>
        </w:rPr>
      </w:pPr>
    </w:p>
    <w:p w14:paraId="251912C1" w14:textId="7EF17D3A" w:rsidR="006D38A9" w:rsidRDefault="002A2600" w:rsidP="00141A31">
      <w:pPr>
        <w:rPr>
          <w:b/>
          <w:bCs/>
        </w:rPr>
      </w:pPr>
      <w:r>
        <w:rPr>
          <w:b/>
          <w:bCs/>
        </w:rPr>
        <w:br w:type="page"/>
      </w:r>
    </w:p>
    <w:p w14:paraId="115E11E2" w14:textId="562707E9" w:rsidR="00AB5C0B" w:rsidRDefault="00AB5C0B" w:rsidP="00EB2179">
      <w:pPr>
        <w:pStyle w:val="Heading1"/>
        <w:keepNext w:val="0"/>
        <w:numPr>
          <w:ilvl w:val="0"/>
          <w:numId w:val="0"/>
        </w:numPr>
        <w:jc w:val="center"/>
        <w:rPr>
          <w:rFonts w:ascii="Arial" w:hAnsi="Arial" w:cs="Arial"/>
          <w:sz w:val="22"/>
          <w:szCs w:val="22"/>
        </w:rPr>
      </w:pPr>
      <w:bookmarkStart w:id="583" w:name="_Toc9331754"/>
      <w:r>
        <w:rPr>
          <w:rFonts w:ascii="Arial" w:hAnsi="Arial" w:cs="Arial"/>
          <w:sz w:val="22"/>
          <w:szCs w:val="22"/>
        </w:rPr>
        <w:lastRenderedPageBreak/>
        <w:t>SCHEDULE 10: APPLICATION</w:t>
      </w:r>
      <w:bookmarkEnd w:id="583"/>
    </w:p>
    <w:p w14:paraId="46D2C237" w14:textId="4F8C4EC6" w:rsidR="00AB5C0B" w:rsidRDefault="00AB5C0B" w:rsidP="00141A31">
      <w:pPr>
        <w:rPr>
          <w:rFonts w:ascii="Arial Bold" w:hAnsi="Arial Bold" w:cs="Arial Bold"/>
          <w:iCs/>
          <w:sz w:val="22"/>
          <w:szCs w:val="22"/>
        </w:rPr>
      </w:pPr>
      <w:r>
        <w:rPr>
          <w:rFonts w:ascii="Arial Bold" w:hAnsi="Arial Bold" w:cs="Arial Bold"/>
          <w:iCs/>
          <w:sz w:val="22"/>
          <w:szCs w:val="22"/>
        </w:rPr>
        <w:t>[</w:t>
      </w:r>
      <w:r w:rsidRPr="00EB2179">
        <w:rPr>
          <w:rFonts w:ascii="Arial Bold" w:hAnsi="Arial Bold" w:cs="Arial Bold"/>
          <w:iCs/>
          <w:sz w:val="22"/>
          <w:szCs w:val="22"/>
          <w:highlight w:val="yellow"/>
        </w:rPr>
        <w:t>Wellcome to insert</w:t>
      </w:r>
      <w:r>
        <w:rPr>
          <w:rFonts w:ascii="Arial Bold" w:hAnsi="Arial Bold" w:cs="Arial Bold"/>
          <w:iCs/>
          <w:sz w:val="22"/>
          <w:szCs w:val="22"/>
        </w:rPr>
        <w:t>]</w:t>
      </w:r>
    </w:p>
    <w:p w14:paraId="54B6D9BF" w14:textId="05CC49BC" w:rsidR="00AB5C0B" w:rsidRDefault="00AB5C0B">
      <w:pPr>
        <w:widowControl/>
        <w:autoSpaceDE/>
        <w:autoSpaceDN/>
        <w:adjustRightInd/>
        <w:spacing w:after="0"/>
        <w:jc w:val="left"/>
        <w:rPr>
          <w:rFonts w:ascii="Arial Bold" w:hAnsi="Arial Bold" w:cs="Arial Bold"/>
          <w:iCs/>
          <w:sz w:val="22"/>
          <w:szCs w:val="22"/>
        </w:rPr>
      </w:pPr>
      <w:r>
        <w:rPr>
          <w:rFonts w:ascii="Arial Bold" w:hAnsi="Arial Bold" w:cs="Arial Bold"/>
          <w:iCs/>
          <w:sz w:val="22"/>
          <w:szCs w:val="22"/>
        </w:rPr>
        <w:br w:type="page"/>
      </w:r>
    </w:p>
    <w:p w14:paraId="09356081" w14:textId="77777777" w:rsidR="00AB5C0B" w:rsidRPr="006D38A9" w:rsidRDefault="00AB5C0B" w:rsidP="00141A31">
      <w:pPr>
        <w:rPr>
          <w:rFonts w:ascii="Arial Bold" w:hAnsi="Arial Bold" w:cs="Arial Bold"/>
          <w:iCs/>
          <w:sz w:val="22"/>
          <w:szCs w:val="22"/>
        </w:rPr>
      </w:pPr>
    </w:p>
    <w:p w14:paraId="4DF12D56" w14:textId="77777777" w:rsidR="006D38A9" w:rsidRDefault="006D38A9" w:rsidP="00141A31">
      <w:pPr>
        <w:rPr>
          <w:rFonts w:ascii="Arial" w:hAnsi="Arial" w:cs="Arial"/>
          <w:sz w:val="22"/>
          <w:szCs w:val="22"/>
        </w:rPr>
      </w:pPr>
      <w:r>
        <w:rPr>
          <w:rFonts w:ascii="Arial" w:hAnsi="Arial" w:cs="Arial"/>
          <w:b/>
          <w:bCs/>
          <w:sz w:val="22"/>
          <w:szCs w:val="22"/>
        </w:rPr>
        <w:t>IN WITNESS</w:t>
      </w:r>
      <w:r>
        <w:rPr>
          <w:rFonts w:ascii="Arial" w:hAnsi="Arial" w:cs="Arial"/>
          <w:sz w:val="22"/>
          <w:szCs w:val="22"/>
        </w:rPr>
        <w:t xml:space="preserve"> of which this Agreement has been signed as follows:</w:t>
      </w:r>
    </w:p>
    <w:p w14:paraId="38651110" w14:textId="77777777" w:rsidR="006D38A9" w:rsidRDefault="006D38A9" w:rsidP="00141A31">
      <w:pPr>
        <w:rPr>
          <w:rFonts w:ascii="Arial" w:hAnsi="Arial" w:cs="Arial"/>
          <w:sz w:val="22"/>
          <w:szCs w:val="22"/>
        </w:rPr>
      </w:pPr>
    </w:p>
    <w:p w14:paraId="184C5DF8" w14:textId="77777777" w:rsidR="006D38A9" w:rsidRDefault="006D38A9" w:rsidP="00141A31">
      <w:pPr>
        <w:tabs>
          <w:tab w:val="left" w:pos="3686"/>
          <w:tab w:val="left" w:pos="4536"/>
          <w:tab w:val="right" w:pos="8222"/>
        </w:tabs>
        <w:spacing w:after="0"/>
        <w:rPr>
          <w:rFonts w:ascii="Arial" w:hAnsi="Arial" w:cs="Arial"/>
          <w:sz w:val="22"/>
          <w:szCs w:val="22"/>
        </w:rPr>
      </w:pPr>
      <w:bookmarkStart w:id="584" w:name="_DV_M299"/>
      <w:bookmarkEnd w:id="584"/>
      <w:r>
        <w:rPr>
          <w:rFonts w:ascii="Arial" w:hAnsi="Arial" w:cs="Arial"/>
          <w:sz w:val="22"/>
          <w:szCs w:val="22"/>
        </w:rPr>
        <w:t>Signed for and on behalf of</w:t>
      </w:r>
      <w:r>
        <w:rPr>
          <w:rFonts w:ascii="Arial" w:hAnsi="Arial" w:cs="Arial"/>
          <w:sz w:val="22"/>
          <w:szCs w:val="22"/>
        </w:rPr>
        <w:tab/>
        <w:t>)</w:t>
      </w:r>
    </w:p>
    <w:p w14:paraId="44BDADB0" w14:textId="77777777" w:rsidR="006D38A9" w:rsidRDefault="006D38A9" w:rsidP="00141A31">
      <w:pPr>
        <w:tabs>
          <w:tab w:val="left" w:pos="3686"/>
          <w:tab w:val="left" w:pos="4536"/>
          <w:tab w:val="right" w:pos="8222"/>
        </w:tabs>
        <w:spacing w:after="0"/>
        <w:rPr>
          <w:rFonts w:ascii="Arial" w:hAnsi="Arial" w:cs="Arial"/>
          <w:sz w:val="22"/>
          <w:szCs w:val="22"/>
        </w:rPr>
      </w:pPr>
      <w:bookmarkStart w:id="585" w:name="_DV_M300"/>
      <w:bookmarkEnd w:id="585"/>
      <w:r>
        <w:rPr>
          <w:rFonts w:ascii="Arial" w:hAnsi="Arial" w:cs="Arial"/>
          <w:b/>
          <w:bCs/>
          <w:sz w:val="22"/>
          <w:szCs w:val="22"/>
        </w:rPr>
        <w:t xml:space="preserve">THE WELLCOME TRUST </w:t>
      </w:r>
      <w:r>
        <w:rPr>
          <w:rFonts w:ascii="Arial" w:hAnsi="Arial" w:cs="Arial"/>
          <w:b/>
          <w:bCs/>
          <w:sz w:val="22"/>
          <w:szCs w:val="22"/>
        </w:rPr>
        <w:tab/>
      </w:r>
      <w:r>
        <w:rPr>
          <w:rFonts w:ascii="Arial" w:hAnsi="Arial" w:cs="Arial"/>
          <w:sz w:val="22"/>
          <w:szCs w:val="22"/>
        </w:rPr>
        <w:t>)</w:t>
      </w:r>
    </w:p>
    <w:p w14:paraId="3BBD146D" w14:textId="77777777" w:rsidR="006D38A9" w:rsidRDefault="006D38A9" w:rsidP="00141A31">
      <w:pPr>
        <w:tabs>
          <w:tab w:val="left" w:pos="3686"/>
          <w:tab w:val="left" w:pos="4536"/>
          <w:tab w:val="right" w:pos="8222"/>
        </w:tabs>
        <w:spacing w:after="0"/>
        <w:rPr>
          <w:rFonts w:ascii="Arial" w:hAnsi="Arial" w:cs="Arial"/>
          <w:sz w:val="22"/>
          <w:szCs w:val="22"/>
        </w:rPr>
      </w:pPr>
      <w:bookmarkStart w:id="586" w:name="_DV_M301"/>
      <w:bookmarkEnd w:id="586"/>
      <w:r>
        <w:rPr>
          <w:rFonts w:ascii="Arial" w:hAnsi="Arial" w:cs="Arial"/>
          <w:b/>
          <w:bCs/>
          <w:sz w:val="22"/>
          <w:szCs w:val="22"/>
        </w:rPr>
        <w:t xml:space="preserve">LIMITED as trustee of </w:t>
      </w:r>
      <w:r>
        <w:rPr>
          <w:rFonts w:ascii="Arial" w:hAnsi="Arial" w:cs="Arial"/>
          <w:b/>
          <w:bCs/>
          <w:sz w:val="22"/>
          <w:szCs w:val="22"/>
        </w:rPr>
        <w:tab/>
      </w:r>
      <w:r>
        <w:rPr>
          <w:rFonts w:ascii="Arial" w:hAnsi="Arial" w:cs="Arial"/>
          <w:sz w:val="22"/>
          <w:szCs w:val="22"/>
        </w:rPr>
        <w:t>)</w:t>
      </w:r>
    </w:p>
    <w:p w14:paraId="5FC56B1E" w14:textId="77777777" w:rsidR="006D38A9" w:rsidRDefault="006D38A9" w:rsidP="00141A31">
      <w:pPr>
        <w:tabs>
          <w:tab w:val="left" w:pos="3686"/>
          <w:tab w:val="left" w:pos="4536"/>
          <w:tab w:val="right" w:pos="8222"/>
        </w:tabs>
        <w:spacing w:after="0"/>
        <w:rPr>
          <w:rFonts w:ascii="Arial" w:hAnsi="Arial" w:cs="Arial"/>
          <w:sz w:val="22"/>
          <w:szCs w:val="22"/>
        </w:rPr>
      </w:pPr>
      <w:bookmarkStart w:id="587" w:name="_DV_M302"/>
      <w:bookmarkEnd w:id="587"/>
      <w:r>
        <w:rPr>
          <w:rFonts w:ascii="Arial" w:hAnsi="Arial" w:cs="Arial"/>
          <w:b/>
          <w:bCs/>
          <w:sz w:val="22"/>
          <w:szCs w:val="22"/>
        </w:rPr>
        <w:t>The Wellcome Trust</w:t>
      </w:r>
      <w:r>
        <w:rPr>
          <w:rFonts w:ascii="Arial" w:hAnsi="Arial" w:cs="Arial"/>
          <w:b/>
          <w:bCs/>
          <w:sz w:val="22"/>
          <w:szCs w:val="22"/>
        </w:rPr>
        <w:tab/>
      </w:r>
      <w:r>
        <w:rPr>
          <w:rFonts w:ascii="Arial" w:hAnsi="Arial" w:cs="Arial"/>
          <w:sz w:val="22"/>
          <w:szCs w:val="22"/>
        </w:rPr>
        <w:t>)</w:t>
      </w:r>
    </w:p>
    <w:p w14:paraId="33AB4FB7" w14:textId="77777777" w:rsidR="006D38A9" w:rsidRDefault="006D38A9" w:rsidP="00141A31">
      <w:pPr>
        <w:tabs>
          <w:tab w:val="left" w:pos="3686"/>
          <w:tab w:val="left" w:pos="4536"/>
          <w:tab w:val="right" w:pos="8222"/>
        </w:tabs>
        <w:spacing w:after="0"/>
        <w:rPr>
          <w:rFonts w:ascii="Arial" w:hAnsi="Arial" w:cs="Arial"/>
          <w:sz w:val="22"/>
          <w:szCs w:val="22"/>
        </w:rPr>
      </w:pPr>
      <w:bookmarkStart w:id="588" w:name="_DV_M303"/>
      <w:bookmarkEnd w:id="588"/>
      <w:r>
        <w:rPr>
          <w:rFonts w:ascii="Arial" w:hAnsi="Arial" w:cs="Arial"/>
          <w:sz w:val="22"/>
          <w:szCs w:val="22"/>
        </w:rPr>
        <w:t>by its authorised signatory</w:t>
      </w:r>
      <w:r>
        <w:rPr>
          <w:rFonts w:ascii="Arial" w:hAnsi="Arial" w:cs="Arial"/>
          <w:sz w:val="22"/>
          <w:szCs w:val="22"/>
        </w:rPr>
        <w:tab/>
        <w:t>)</w:t>
      </w:r>
      <w:r>
        <w:rPr>
          <w:rFonts w:ascii="Arial" w:hAnsi="Arial" w:cs="Arial"/>
          <w:sz w:val="22"/>
          <w:szCs w:val="22"/>
        </w:rPr>
        <w:tab/>
      </w:r>
      <w:r>
        <w:rPr>
          <w:rFonts w:ascii="Arial" w:hAnsi="Arial" w:cs="Arial"/>
          <w:sz w:val="22"/>
          <w:szCs w:val="22"/>
        </w:rPr>
        <w:tab/>
      </w:r>
    </w:p>
    <w:p w14:paraId="4E1DF5F2" w14:textId="77777777" w:rsidR="006D38A9" w:rsidRDefault="006D38A9" w:rsidP="00141A31">
      <w:pPr>
        <w:tabs>
          <w:tab w:val="left" w:pos="3686"/>
          <w:tab w:val="left" w:pos="4536"/>
          <w:tab w:val="right" w:pos="8222"/>
        </w:tabs>
        <w:spacing w:after="0"/>
        <w:rPr>
          <w:rFonts w:ascii="Arial" w:hAnsi="Arial" w:cs="Arial"/>
          <w:sz w:val="22"/>
          <w:szCs w:val="22"/>
        </w:rPr>
      </w:pPr>
      <w:bookmarkStart w:id="589" w:name="_DV_M304"/>
      <w:bookmarkEnd w:id="589"/>
      <w:r>
        <w:rPr>
          <w:rFonts w:ascii="Arial" w:hAnsi="Arial" w:cs="Arial"/>
          <w:sz w:val="22"/>
          <w:szCs w:val="22"/>
        </w:rPr>
        <w:tab/>
      </w:r>
      <w:r>
        <w:rPr>
          <w:rFonts w:ascii="Arial" w:hAnsi="Arial" w:cs="Arial"/>
          <w:sz w:val="22"/>
          <w:szCs w:val="22"/>
        </w:rPr>
        <w:tab/>
        <w:t>Authorised Signatory</w:t>
      </w:r>
    </w:p>
    <w:p w14:paraId="6E713647" w14:textId="77777777" w:rsidR="006D38A9" w:rsidRDefault="006D38A9" w:rsidP="00141A31">
      <w:pPr>
        <w:tabs>
          <w:tab w:val="left" w:pos="3686"/>
          <w:tab w:val="left" w:pos="4536"/>
          <w:tab w:val="right" w:pos="8222"/>
        </w:tabs>
        <w:spacing w:after="0"/>
        <w:rPr>
          <w:rFonts w:ascii="Arial" w:hAnsi="Arial" w:cs="Arial"/>
          <w:sz w:val="22"/>
          <w:szCs w:val="22"/>
        </w:rPr>
      </w:pPr>
    </w:p>
    <w:p w14:paraId="083C3B2E" w14:textId="77777777" w:rsidR="006D38A9" w:rsidRDefault="00B7225C" w:rsidP="00141A31">
      <w:pPr>
        <w:tabs>
          <w:tab w:val="left" w:pos="3686"/>
          <w:tab w:val="left" w:pos="4536"/>
          <w:tab w:val="right" w:pos="8222"/>
        </w:tabs>
        <w:spacing w:after="0"/>
        <w:rPr>
          <w:rFonts w:ascii="Arial" w:hAnsi="Arial" w:cs="Arial"/>
          <w:sz w:val="22"/>
          <w:szCs w:val="22"/>
        </w:rPr>
      </w:pPr>
      <w:r>
        <w:rPr>
          <w:rFonts w:ascii="Arial" w:hAnsi="Arial" w:cs="Arial"/>
          <w:sz w:val="22"/>
          <w:szCs w:val="22"/>
        </w:rPr>
        <w:tab/>
      </w:r>
      <w:r>
        <w:rPr>
          <w:rFonts w:ascii="Arial" w:hAnsi="Arial" w:cs="Arial"/>
          <w:sz w:val="22"/>
          <w:szCs w:val="22"/>
        </w:rPr>
        <w:tab/>
        <w:t>Date:</w:t>
      </w:r>
    </w:p>
    <w:p w14:paraId="09B71115" w14:textId="77777777" w:rsidR="006D38A9" w:rsidRDefault="006D38A9" w:rsidP="00141A31">
      <w:pPr>
        <w:tabs>
          <w:tab w:val="left" w:pos="3686"/>
          <w:tab w:val="left" w:pos="4536"/>
          <w:tab w:val="right" w:pos="8222"/>
        </w:tabs>
        <w:spacing w:after="0"/>
        <w:rPr>
          <w:rFonts w:ascii="Arial" w:hAnsi="Arial" w:cs="Arial"/>
          <w:sz w:val="22"/>
          <w:szCs w:val="22"/>
        </w:rPr>
      </w:pPr>
    </w:p>
    <w:p w14:paraId="4F16FD0A" w14:textId="77777777" w:rsidR="006D38A9" w:rsidRDefault="006D38A9" w:rsidP="00141A31">
      <w:pPr>
        <w:tabs>
          <w:tab w:val="left" w:pos="3686"/>
          <w:tab w:val="left" w:pos="4536"/>
          <w:tab w:val="right" w:pos="8222"/>
        </w:tabs>
        <w:spacing w:after="0"/>
        <w:rPr>
          <w:rFonts w:ascii="Arial" w:hAnsi="Arial" w:cs="Arial"/>
          <w:sz w:val="22"/>
          <w:szCs w:val="22"/>
        </w:rPr>
      </w:pPr>
    </w:p>
    <w:p w14:paraId="3FF63B21" w14:textId="77777777" w:rsidR="006D38A9" w:rsidRDefault="006D38A9" w:rsidP="00141A31">
      <w:pPr>
        <w:tabs>
          <w:tab w:val="left" w:pos="3686"/>
          <w:tab w:val="left" w:pos="4536"/>
          <w:tab w:val="right" w:pos="8222"/>
        </w:tabs>
        <w:spacing w:after="0"/>
        <w:rPr>
          <w:rFonts w:ascii="Arial" w:hAnsi="Arial" w:cs="Arial"/>
          <w:sz w:val="22"/>
          <w:szCs w:val="22"/>
        </w:rPr>
      </w:pPr>
    </w:p>
    <w:p w14:paraId="64473A4D" w14:textId="77777777" w:rsidR="006D38A9" w:rsidRDefault="006D38A9" w:rsidP="00141A31">
      <w:pPr>
        <w:tabs>
          <w:tab w:val="left" w:pos="3686"/>
          <w:tab w:val="left" w:pos="4536"/>
          <w:tab w:val="right" w:pos="8222"/>
        </w:tabs>
        <w:spacing w:after="0"/>
        <w:rPr>
          <w:rFonts w:ascii="Arial" w:hAnsi="Arial" w:cs="Arial"/>
          <w:sz w:val="22"/>
          <w:szCs w:val="22"/>
        </w:rPr>
      </w:pPr>
      <w:bookmarkStart w:id="590" w:name="_DV_M311"/>
      <w:bookmarkEnd w:id="590"/>
      <w:r>
        <w:rPr>
          <w:rFonts w:ascii="Arial" w:hAnsi="Arial" w:cs="Arial"/>
          <w:sz w:val="22"/>
          <w:szCs w:val="22"/>
        </w:rPr>
        <w:t>Signed for and on behalf of</w:t>
      </w:r>
      <w:r>
        <w:rPr>
          <w:rFonts w:ascii="Arial" w:hAnsi="Arial" w:cs="Arial"/>
          <w:sz w:val="22"/>
          <w:szCs w:val="22"/>
        </w:rPr>
        <w:tab/>
        <w:t>)</w:t>
      </w:r>
    </w:p>
    <w:p w14:paraId="1B948998" w14:textId="77777777" w:rsidR="006D38A9" w:rsidRDefault="006D38A9" w:rsidP="00141A31">
      <w:pPr>
        <w:tabs>
          <w:tab w:val="left" w:pos="3686"/>
          <w:tab w:val="left" w:pos="4536"/>
          <w:tab w:val="right" w:pos="8222"/>
        </w:tabs>
        <w:spacing w:after="0"/>
        <w:rPr>
          <w:rFonts w:ascii="Arial" w:hAnsi="Arial" w:cs="Arial"/>
          <w:sz w:val="22"/>
          <w:szCs w:val="22"/>
        </w:rPr>
      </w:pPr>
      <w:bookmarkStart w:id="591" w:name="_DV_M312"/>
      <w:bookmarkEnd w:id="591"/>
      <w:r>
        <w:rPr>
          <w:rFonts w:ascii="Arial" w:hAnsi="Arial" w:cs="Arial"/>
          <w:b/>
          <w:bCs/>
          <w:sz w:val="22"/>
          <w:szCs w:val="22"/>
          <w:highlight w:val="yellow"/>
        </w:rPr>
        <w:t>[COMPANY]</w:t>
      </w:r>
      <w:r>
        <w:rPr>
          <w:rFonts w:ascii="Arial" w:hAnsi="Arial" w:cs="Arial"/>
          <w:b/>
          <w:bCs/>
          <w:sz w:val="22"/>
          <w:szCs w:val="22"/>
        </w:rPr>
        <w:t xml:space="preserve"> </w:t>
      </w:r>
      <w:r>
        <w:rPr>
          <w:rFonts w:ascii="Arial" w:hAnsi="Arial" w:cs="Arial"/>
          <w:b/>
          <w:bCs/>
          <w:sz w:val="22"/>
          <w:szCs w:val="22"/>
        </w:rPr>
        <w:tab/>
      </w:r>
      <w:r>
        <w:rPr>
          <w:rFonts w:ascii="Arial" w:hAnsi="Arial" w:cs="Arial"/>
          <w:sz w:val="22"/>
          <w:szCs w:val="22"/>
        </w:rPr>
        <w:t>)</w:t>
      </w:r>
    </w:p>
    <w:p w14:paraId="2C6F5C18" w14:textId="77777777" w:rsidR="006D38A9" w:rsidRDefault="006D38A9" w:rsidP="00141A31">
      <w:pPr>
        <w:tabs>
          <w:tab w:val="left" w:pos="3686"/>
          <w:tab w:val="left" w:pos="4536"/>
          <w:tab w:val="right" w:pos="8222"/>
        </w:tabs>
        <w:spacing w:after="0"/>
        <w:rPr>
          <w:rFonts w:ascii="Arial" w:hAnsi="Arial" w:cs="Arial"/>
          <w:sz w:val="22"/>
          <w:szCs w:val="22"/>
        </w:rPr>
      </w:pPr>
      <w:bookmarkStart w:id="592" w:name="_DV_M313"/>
      <w:bookmarkEnd w:id="592"/>
      <w:r>
        <w:rPr>
          <w:rFonts w:ascii="Arial" w:hAnsi="Arial" w:cs="Arial"/>
          <w:b/>
          <w:bCs/>
          <w:sz w:val="22"/>
          <w:szCs w:val="22"/>
        </w:rPr>
        <w:t xml:space="preserve">LIMITED </w:t>
      </w:r>
      <w:r>
        <w:rPr>
          <w:rFonts w:ascii="Arial" w:hAnsi="Arial" w:cs="Arial"/>
          <w:b/>
          <w:bCs/>
          <w:sz w:val="22"/>
          <w:szCs w:val="22"/>
        </w:rPr>
        <w:tab/>
      </w:r>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p>
    <w:p w14:paraId="472CD052" w14:textId="77777777" w:rsidR="006D38A9" w:rsidRDefault="006D38A9" w:rsidP="00141A31">
      <w:pPr>
        <w:tabs>
          <w:tab w:val="left" w:pos="3686"/>
          <w:tab w:val="left" w:pos="4536"/>
          <w:tab w:val="right" w:pos="8222"/>
        </w:tabs>
        <w:spacing w:after="0"/>
        <w:rPr>
          <w:rFonts w:ascii="Arial" w:hAnsi="Arial" w:cs="Arial"/>
          <w:sz w:val="22"/>
          <w:szCs w:val="22"/>
        </w:rPr>
      </w:pPr>
      <w:bookmarkStart w:id="593" w:name="_DV_M314"/>
      <w:bookmarkEnd w:id="593"/>
      <w:r>
        <w:rPr>
          <w:rFonts w:ascii="Arial" w:hAnsi="Arial" w:cs="Arial"/>
          <w:sz w:val="22"/>
          <w:szCs w:val="22"/>
        </w:rPr>
        <w:tab/>
        <w:t>)</w:t>
      </w:r>
      <w:r>
        <w:rPr>
          <w:rFonts w:ascii="Arial" w:hAnsi="Arial" w:cs="Arial"/>
          <w:sz w:val="22"/>
          <w:szCs w:val="22"/>
        </w:rPr>
        <w:tab/>
        <w:t>Director/Secretary</w:t>
      </w:r>
    </w:p>
    <w:p w14:paraId="1D40BE32" w14:textId="77777777" w:rsidR="006D38A9" w:rsidRDefault="006D38A9" w:rsidP="00141A31">
      <w:pPr>
        <w:tabs>
          <w:tab w:val="left" w:pos="3686"/>
          <w:tab w:val="left" w:pos="4536"/>
          <w:tab w:val="right" w:pos="8222"/>
        </w:tabs>
        <w:spacing w:after="0"/>
        <w:rPr>
          <w:rFonts w:ascii="Arial" w:hAnsi="Arial" w:cs="Arial"/>
          <w:sz w:val="22"/>
          <w:szCs w:val="22"/>
        </w:rPr>
      </w:pPr>
      <w:bookmarkStart w:id="594" w:name="_DV_M315"/>
      <w:bookmarkEnd w:id="594"/>
      <w:r>
        <w:rPr>
          <w:rFonts w:ascii="Arial" w:hAnsi="Arial" w:cs="Arial"/>
          <w:sz w:val="22"/>
          <w:szCs w:val="22"/>
        </w:rPr>
        <w:tab/>
        <w:t>)</w:t>
      </w:r>
    </w:p>
    <w:p w14:paraId="57CD46ED" w14:textId="77777777" w:rsidR="006D38A9" w:rsidRDefault="006D38A9" w:rsidP="00141A31">
      <w:pPr>
        <w:tabs>
          <w:tab w:val="left" w:pos="3686"/>
          <w:tab w:val="left" w:pos="4536"/>
          <w:tab w:val="right" w:pos="8222"/>
        </w:tabs>
        <w:spacing w:after="0"/>
        <w:rPr>
          <w:rFonts w:ascii="Arial" w:hAnsi="Arial" w:cs="Arial"/>
          <w:sz w:val="22"/>
          <w:szCs w:val="22"/>
        </w:rPr>
      </w:pPr>
      <w:bookmarkStart w:id="595" w:name="_DV_M316"/>
      <w:bookmarkEnd w:id="595"/>
      <w:r>
        <w:rPr>
          <w:rFonts w:ascii="Arial" w:hAnsi="Arial" w:cs="Arial"/>
          <w:sz w:val="22"/>
          <w:szCs w:val="22"/>
        </w:rPr>
        <w:tab/>
      </w:r>
      <w:r>
        <w:rPr>
          <w:rFonts w:ascii="Arial" w:hAnsi="Arial" w:cs="Arial"/>
          <w:sz w:val="22"/>
          <w:szCs w:val="22"/>
        </w:rPr>
        <w:tab/>
      </w:r>
      <w:r w:rsidR="00B7225C">
        <w:rPr>
          <w:rFonts w:ascii="Arial" w:hAnsi="Arial" w:cs="Arial"/>
          <w:sz w:val="22"/>
          <w:szCs w:val="22"/>
        </w:rPr>
        <w:t>Date:</w:t>
      </w:r>
    </w:p>
    <w:p w14:paraId="7926C5DD" w14:textId="77777777" w:rsidR="00B7225C" w:rsidRDefault="00B7225C" w:rsidP="00141A31">
      <w:pPr>
        <w:tabs>
          <w:tab w:val="left" w:pos="3686"/>
          <w:tab w:val="left" w:pos="4536"/>
          <w:tab w:val="right" w:pos="8222"/>
        </w:tabs>
        <w:spacing w:after="0"/>
        <w:rPr>
          <w:rFonts w:ascii="Arial" w:hAnsi="Arial" w:cs="Arial"/>
          <w:sz w:val="22"/>
          <w:szCs w:val="22"/>
        </w:rPr>
      </w:pPr>
    </w:p>
    <w:p w14:paraId="5F81B255" w14:textId="77777777" w:rsidR="00B7225C" w:rsidRDefault="00B7225C" w:rsidP="00141A31">
      <w:pPr>
        <w:tabs>
          <w:tab w:val="left" w:pos="3686"/>
          <w:tab w:val="left" w:pos="4536"/>
          <w:tab w:val="right" w:pos="8222"/>
        </w:tabs>
        <w:spacing w:after="0"/>
        <w:rPr>
          <w:rFonts w:ascii="Arial" w:hAnsi="Arial" w:cs="Arial"/>
          <w:sz w:val="22"/>
          <w:szCs w:val="22"/>
        </w:rPr>
      </w:pPr>
    </w:p>
    <w:p w14:paraId="0DA35B3F" w14:textId="77777777" w:rsidR="006D38A9" w:rsidRDefault="006D38A9" w:rsidP="00141A31">
      <w:pPr>
        <w:tabs>
          <w:tab w:val="left" w:pos="3686"/>
          <w:tab w:val="left" w:pos="4536"/>
          <w:tab w:val="right" w:pos="8222"/>
        </w:tabs>
        <w:spacing w:after="0"/>
        <w:rPr>
          <w:rFonts w:ascii="Arial" w:hAnsi="Arial" w:cs="Arial"/>
          <w:sz w:val="22"/>
          <w:szCs w:val="22"/>
        </w:rPr>
      </w:pPr>
      <w:bookmarkStart w:id="596" w:name="_DV_M317"/>
      <w:bookmarkEnd w:id="596"/>
      <w:r>
        <w:rPr>
          <w:rFonts w:ascii="Arial" w:hAnsi="Arial" w:cs="Arial"/>
          <w:sz w:val="22"/>
          <w:szCs w:val="22"/>
        </w:rPr>
        <w:tab/>
      </w:r>
      <w:r>
        <w:rPr>
          <w:rFonts w:ascii="Arial" w:hAnsi="Arial" w:cs="Arial"/>
          <w:sz w:val="22"/>
          <w:szCs w:val="22"/>
        </w:rPr>
        <w:tab/>
      </w:r>
      <w:r>
        <w:rPr>
          <w:rFonts w:ascii="Arial" w:hAnsi="Arial" w:cs="Arial"/>
          <w:sz w:val="22"/>
          <w:szCs w:val="22"/>
        </w:rPr>
        <w:tab/>
      </w:r>
    </w:p>
    <w:p w14:paraId="4EF036BC" w14:textId="77777777" w:rsidR="006D38A9" w:rsidRDefault="006D38A9" w:rsidP="00141A31">
      <w:pPr>
        <w:tabs>
          <w:tab w:val="left" w:pos="3686"/>
          <w:tab w:val="left" w:pos="4536"/>
          <w:tab w:val="right" w:pos="8222"/>
        </w:tabs>
        <w:spacing w:after="0"/>
        <w:rPr>
          <w:rFonts w:ascii="Arial" w:hAnsi="Arial" w:cs="Arial"/>
          <w:sz w:val="22"/>
          <w:szCs w:val="22"/>
        </w:rPr>
      </w:pPr>
      <w:bookmarkStart w:id="597" w:name="_DV_M318"/>
      <w:bookmarkEnd w:id="597"/>
      <w:r>
        <w:rPr>
          <w:rFonts w:ascii="Arial" w:hAnsi="Arial" w:cs="Arial"/>
          <w:sz w:val="22"/>
          <w:szCs w:val="22"/>
        </w:rPr>
        <w:tab/>
      </w:r>
      <w:r>
        <w:rPr>
          <w:rFonts w:ascii="Arial" w:hAnsi="Arial" w:cs="Arial"/>
          <w:sz w:val="22"/>
          <w:szCs w:val="22"/>
        </w:rPr>
        <w:tab/>
        <w:t>Director/Secretary</w:t>
      </w:r>
    </w:p>
    <w:p w14:paraId="7070A2A2" w14:textId="77777777" w:rsidR="00B7225C" w:rsidRDefault="00B7225C" w:rsidP="00141A31">
      <w:pPr>
        <w:tabs>
          <w:tab w:val="left" w:pos="3686"/>
          <w:tab w:val="left" w:pos="4536"/>
          <w:tab w:val="right" w:pos="8222"/>
        </w:tabs>
        <w:spacing w:after="0"/>
        <w:rPr>
          <w:rFonts w:ascii="Arial" w:hAnsi="Arial" w:cs="Arial"/>
          <w:sz w:val="22"/>
          <w:szCs w:val="22"/>
        </w:rPr>
      </w:pPr>
    </w:p>
    <w:p w14:paraId="2C1C26FA" w14:textId="77777777" w:rsidR="00B7225C" w:rsidRDefault="00B7225C" w:rsidP="00141A31">
      <w:pPr>
        <w:tabs>
          <w:tab w:val="left" w:pos="3686"/>
          <w:tab w:val="left" w:pos="4536"/>
          <w:tab w:val="right" w:pos="8222"/>
        </w:tabs>
        <w:spacing w:after="0"/>
        <w:rPr>
          <w:rFonts w:ascii="Arial" w:hAnsi="Arial" w:cs="Arial"/>
          <w:sz w:val="22"/>
          <w:szCs w:val="22"/>
        </w:rPr>
      </w:pPr>
      <w:r>
        <w:rPr>
          <w:rFonts w:ascii="Arial" w:hAnsi="Arial" w:cs="Arial"/>
          <w:sz w:val="22"/>
          <w:szCs w:val="22"/>
        </w:rPr>
        <w:tab/>
      </w:r>
      <w:r>
        <w:rPr>
          <w:rFonts w:ascii="Arial" w:hAnsi="Arial" w:cs="Arial"/>
          <w:sz w:val="22"/>
          <w:szCs w:val="22"/>
        </w:rPr>
        <w:tab/>
        <w:t>Date:</w:t>
      </w:r>
    </w:p>
    <w:sectPr w:rsidR="00B7225C" w:rsidSect="00003EA8">
      <w:headerReference w:type="default" r:id="rId19"/>
      <w:footerReference w:type="default" r:id="rId20"/>
      <w:pgSz w:w="11906" w:h="16838"/>
      <w:pgMar w:top="1440" w:right="1700"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61F3" w14:textId="77777777" w:rsidR="0046502B" w:rsidRDefault="0046502B">
      <w:pPr>
        <w:widowControl/>
      </w:pPr>
      <w:r>
        <w:separator/>
      </w:r>
    </w:p>
  </w:endnote>
  <w:endnote w:type="continuationSeparator" w:id="0">
    <w:p w14:paraId="5C2FE93A" w14:textId="77777777" w:rsidR="0046502B" w:rsidRDefault="0046502B">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Bold">
    <w:altName w:val="Times New Roman"/>
    <w:charset w:val="00"/>
    <w:family w:val="roman"/>
    <w:pitch w:val="variable"/>
  </w:font>
  <w:font w:name="AGaramond">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3910" w14:textId="77777777" w:rsidR="00FA0A4E" w:rsidRDefault="00FA0A4E">
    <w:pPr>
      <w:pStyle w:val="Footer"/>
      <w:framePr w:wrap="around" w:vAnchor="text" w:hAnchor="margin" w:xAlign="center" w:y="2"/>
      <w:widowControl/>
      <w:rPr>
        <w:rStyle w:val="PageNumber"/>
        <w:sz w:val="18"/>
        <w:szCs w:val="18"/>
      </w:rPr>
    </w:pPr>
    <w:r>
      <w:rPr>
        <w:rStyle w:val="PageNumber"/>
        <w:noProof/>
        <w:sz w:val="18"/>
        <w:szCs w:val="18"/>
        <w:lang w:val="en-US"/>
      </w:rPr>
      <w:fldChar w:fldCharType="begin"/>
    </w:r>
    <w:r>
      <w:rPr>
        <w:rStyle w:val="PageNumber"/>
        <w:noProof/>
        <w:sz w:val="18"/>
        <w:szCs w:val="18"/>
        <w:lang w:val="en-US"/>
      </w:rPr>
      <w:instrText xml:space="preserve">PAGE  </w:instrText>
    </w:r>
    <w:r>
      <w:rPr>
        <w:rStyle w:val="PageNumber"/>
        <w:noProof/>
        <w:sz w:val="18"/>
        <w:szCs w:val="18"/>
        <w:lang w:val="en-US"/>
      </w:rPr>
      <w:fldChar w:fldCharType="separate"/>
    </w:r>
    <w:r>
      <w:rPr>
        <w:rStyle w:val="PageNumber"/>
        <w:noProof/>
        <w:sz w:val="18"/>
        <w:szCs w:val="18"/>
        <w:lang w:val="en-US"/>
      </w:rPr>
      <w:t>1</w:t>
    </w:r>
    <w:r>
      <w:rPr>
        <w:rStyle w:val="PageNumber"/>
        <w:noProof/>
        <w:sz w:val="18"/>
        <w:szCs w:val="18"/>
        <w:lang w:val="en-US"/>
      </w:rPr>
      <w:fldChar w:fldCharType="end"/>
    </w:r>
  </w:p>
  <w:p w14:paraId="1976CA65" w14:textId="77777777" w:rsidR="00FA0A4E" w:rsidRDefault="00FA0A4E">
    <w:pPr>
      <w:pStyle w:val="Footer"/>
      <w:widowControl/>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ADF4" w14:textId="77777777" w:rsidR="00FA0A4E" w:rsidRDefault="00FA0A4E">
    <w:pPr>
      <w:widowControl/>
      <w:spacing w:after="0"/>
      <w:jc w:val="left"/>
      <w:rPr>
        <w:rFonts w:ascii="Times New Roman Bold" w:hAnsi="Times New Roman Bold" w:cs="Times New Roman Bold"/>
        <w:b/>
        <w:bCs/>
        <w: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284A" w14:textId="77777777" w:rsidR="00FA0A4E" w:rsidRPr="00407856" w:rsidRDefault="00FA0A4E">
    <w:pPr>
      <w:pStyle w:val="Footer"/>
      <w:jc w:val="right"/>
      <w:rPr>
        <w:rFonts w:ascii="Arial" w:hAnsi="Arial" w:cs="Arial"/>
        <w:sz w:val="16"/>
        <w:szCs w:val="16"/>
      </w:rPr>
    </w:pPr>
    <w:r w:rsidRPr="00407856">
      <w:rPr>
        <w:rFonts w:ascii="Arial" w:hAnsi="Arial" w:cs="Arial"/>
        <w:sz w:val="16"/>
        <w:szCs w:val="16"/>
      </w:rPr>
      <w:fldChar w:fldCharType="begin"/>
    </w:r>
    <w:r w:rsidRPr="00407856">
      <w:rPr>
        <w:rFonts w:ascii="Arial" w:hAnsi="Arial" w:cs="Arial"/>
        <w:sz w:val="16"/>
        <w:szCs w:val="16"/>
      </w:rPr>
      <w:instrText xml:space="preserve"> PAGE   \* MERGEFORMAT </w:instrText>
    </w:r>
    <w:r w:rsidRPr="00407856">
      <w:rPr>
        <w:rFonts w:ascii="Arial" w:hAnsi="Arial" w:cs="Arial"/>
        <w:sz w:val="16"/>
        <w:szCs w:val="16"/>
      </w:rPr>
      <w:fldChar w:fldCharType="separate"/>
    </w:r>
    <w:r w:rsidRPr="00407856">
      <w:rPr>
        <w:rFonts w:ascii="Arial" w:hAnsi="Arial" w:cs="Arial"/>
        <w:noProof/>
        <w:sz w:val="16"/>
        <w:szCs w:val="16"/>
      </w:rPr>
      <w:t>37</w:t>
    </w:r>
    <w:r w:rsidRPr="00407856">
      <w:rPr>
        <w:rFonts w:ascii="Arial" w:hAnsi="Arial" w:cs="Arial"/>
        <w:noProof/>
        <w:sz w:val="16"/>
        <w:szCs w:val="16"/>
      </w:rPr>
      <w:fldChar w:fldCharType="end"/>
    </w:r>
  </w:p>
  <w:p w14:paraId="1D754579" w14:textId="77777777" w:rsidR="00FA0A4E" w:rsidRDefault="00FA0A4E">
    <w:pPr>
      <w:widowControl/>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F425" w14:textId="77777777" w:rsidR="0046502B" w:rsidRDefault="0046502B">
      <w:pPr>
        <w:widowControl/>
      </w:pPr>
      <w:r>
        <w:separator/>
      </w:r>
    </w:p>
  </w:footnote>
  <w:footnote w:type="continuationSeparator" w:id="0">
    <w:p w14:paraId="62B02759" w14:textId="77777777" w:rsidR="0046502B" w:rsidRDefault="0046502B">
      <w:pPr>
        <w:widowControl/>
      </w:pPr>
      <w:r>
        <w:continuationSeparator/>
      </w:r>
    </w:p>
  </w:footnote>
  <w:footnote w:id="1">
    <w:p w14:paraId="06AEDC58" w14:textId="77777777" w:rsidR="00FA0A4E" w:rsidRDefault="00FA0A4E">
      <w:pPr>
        <w:pStyle w:val="FootnoteText"/>
      </w:pPr>
      <w:r>
        <w:rPr>
          <w:rStyle w:val="FootnoteReference"/>
        </w:rPr>
        <w:footnoteRef/>
      </w:r>
      <w:r>
        <w:t xml:space="preserve"> Clause 11 sets out various Project monitoring options. Wellcome needs to determine the most appropriate Project monitoring options for the particular Project. Depending on the Project monitoring options selected, the definition of Annual Meeting may need to be deleted. </w:t>
      </w:r>
    </w:p>
  </w:footnote>
  <w:footnote w:id="2">
    <w:p w14:paraId="05F5BFAF" w14:textId="1AF6D4B0" w:rsidR="00FA0A4E" w:rsidRDefault="00FA0A4E">
      <w:pPr>
        <w:pStyle w:val="FootnoteText"/>
      </w:pPr>
      <w:r>
        <w:rPr>
          <w:rStyle w:val="FootnoteReference"/>
        </w:rPr>
        <w:footnoteRef/>
      </w:r>
      <w:r>
        <w:t xml:space="preserve"> Insert if the Company has appointed auditors. </w:t>
      </w:r>
    </w:p>
  </w:footnote>
  <w:footnote w:id="3">
    <w:p w14:paraId="470DB8AA" w14:textId="77777777" w:rsidR="00FA0A4E" w:rsidRDefault="00FA0A4E">
      <w:pPr>
        <w:pStyle w:val="FootnoteText"/>
      </w:pPr>
      <w:r>
        <w:rPr>
          <w:rStyle w:val="FootnoteReference"/>
        </w:rPr>
        <w:footnoteRef/>
      </w:r>
      <w:r>
        <w:t xml:space="preserve"> Insert definition where the Project includes a clinical trial</w:t>
      </w:r>
    </w:p>
  </w:footnote>
  <w:footnote w:id="4">
    <w:p w14:paraId="74722440" w14:textId="77777777" w:rsidR="00FA0A4E" w:rsidRDefault="00FA0A4E">
      <w:pPr>
        <w:pStyle w:val="FootnoteText"/>
      </w:pPr>
      <w:r>
        <w:rPr>
          <w:rStyle w:val="FootnoteReference"/>
        </w:rPr>
        <w:footnoteRef/>
      </w:r>
      <w:r>
        <w:t xml:space="preserve"> Insert definition where the Project includes a clinical trial</w:t>
      </w:r>
    </w:p>
  </w:footnote>
  <w:footnote w:id="5">
    <w:p w14:paraId="5ADB33B7" w14:textId="77777777" w:rsidR="00FA0A4E" w:rsidRDefault="00FA0A4E">
      <w:pPr>
        <w:pStyle w:val="FootnoteText"/>
      </w:pPr>
      <w:r>
        <w:rPr>
          <w:rStyle w:val="FootnoteReference"/>
        </w:rPr>
        <w:footnoteRef/>
      </w:r>
      <w:r>
        <w:t xml:space="preserve"> Insert definition where the funded Project includes a clinical trial</w:t>
      </w:r>
    </w:p>
  </w:footnote>
  <w:footnote w:id="6">
    <w:p w14:paraId="42F10B0D" w14:textId="77777777" w:rsidR="00FA0A4E" w:rsidRDefault="00FA0A4E" w:rsidP="00E402B6">
      <w:pPr>
        <w:pStyle w:val="FootnoteText"/>
      </w:pPr>
      <w:r>
        <w:rPr>
          <w:rStyle w:val="FootnoteReference"/>
        </w:rPr>
        <w:footnoteRef/>
      </w:r>
      <w:r>
        <w:t xml:space="preserve"> Insert where the funded Project includes a clinical trial</w:t>
      </w:r>
    </w:p>
  </w:footnote>
  <w:footnote w:id="7">
    <w:p w14:paraId="3441C57E" w14:textId="77777777" w:rsidR="00FA0A4E" w:rsidRDefault="00FA0A4E">
      <w:pPr>
        <w:pStyle w:val="FootnoteText"/>
      </w:pPr>
      <w:r>
        <w:rPr>
          <w:rStyle w:val="FootnoteReference"/>
        </w:rPr>
        <w:footnoteRef/>
      </w:r>
      <w:r>
        <w:t xml:space="preserve"> Insert, delete or amend definition as necessary for the Company Diligence Obligations (See Clause 14.1) to reflect the funded Project.</w:t>
      </w:r>
    </w:p>
  </w:footnote>
  <w:footnote w:id="8">
    <w:p w14:paraId="1347FDE6" w14:textId="77777777" w:rsidR="00FA0A4E" w:rsidRDefault="00FA0A4E">
      <w:pPr>
        <w:pStyle w:val="FootnoteText"/>
      </w:pPr>
      <w:r>
        <w:rPr>
          <w:rStyle w:val="FootnoteReference"/>
        </w:rPr>
        <w:footnoteRef/>
      </w:r>
      <w:r>
        <w:t xml:space="preserve"> Insert definition if required for Company Diligence Obligations and definition of Reasonable Efforts.</w:t>
      </w:r>
    </w:p>
  </w:footnote>
  <w:footnote w:id="9">
    <w:p w14:paraId="4BE41CCC" w14:textId="77777777" w:rsidR="00FA0A4E" w:rsidRDefault="00FA0A4E">
      <w:pPr>
        <w:pStyle w:val="FootnoteText"/>
      </w:pPr>
      <w:r>
        <w:rPr>
          <w:rStyle w:val="FootnoteReference"/>
        </w:rPr>
        <w:footnoteRef/>
      </w:r>
      <w:r>
        <w:t xml:space="preserve"> Amend as appropriate for funded Project. </w:t>
      </w:r>
    </w:p>
  </w:footnote>
  <w:footnote w:id="10">
    <w:p w14:paraId="4ED8945D" w14:textId="77777777" w:rsidR="00FA0A4E" w:rsidRDefault="00FA0A4E">
      <w:pPr>
        <w:pStyle w:val="FootnoteText"/>
      </w:pPr>
      <w:r>
        <w:rPr>
          <w:rStyle w:val="FootnoteReference"/>
        </w:rPr>
        <w:footnoteRef/>
      </w:r>
      <w:r>
        <w:t xml:space="preserve"> Insert where the funded Project includes a clinical trial. </w:t>
      </w:r>
    </w:p>
  </w:footnote>
  <w:footnote w:id="11">
    <w:p w14:paraId="0FFE5212" w14:textId="77777777" w:rsidR="00FA0A4E" w:rsidRDefault="00FA0A4E">
      <w:pPr>
        <w:pStyle w:val="FootnoteText"/>
      </w:pPr>
      <w:r>
        <w:rPr>
          <w:rStyle w:val="FootnoteReference"/>
        </w:rPr>
        <w:footnoteRef/>
      </w:r>
      <w:r>
        <w:t xml:space="preserve"> Depending on which options in the Agreement are used these references may need to be updated or amended.</w:t>
      </w:r>
    </w:p>
  </w:footnote>
  <w:footnote w:id="12">
    <w:p w14:paraId="37E9D7FE" w14:textId="0EC1AB90" w:rsidR="00FA0A4E" w:rsidRDefault="00FA0A4E">
      <w:pPr>
        <w:pStyle w:val="FootnoteText"/>
      </w:pPr>
      <w:r>
        <w:rPr>
          <w:rStyle w:val="FootnoteReference"/>
        </w:rPr>
        <w:footnoteRef/>
      </w:r>
      <w:r>
        <w:t xml:space="preserve"> Delete if the Company has not appointed external auditors.</w:t>
      </w:r>
    </w:p>
  </w:footnote>
  <w:footnote w:id="13">
    <w:p w14:paraId="6C731D65" w14:textId="77777777" w:rsidR="00FA0A4E" w:rsidRDefault="00FA0A4E">
      <w:pPr>
        <w:pStyle w:val="FootnoteText"/>
      </w:pPr>
      <w:r>
        <w:rPr>
          <w:rStyle w:val="FootnoteReference"/>
        </w:rPr>
        <w:footnoteRef/>
      </w:r>
      <w:r>
        <w:t xml:space="preserve"> Include relevant cross-references to reflect final agreement.</w:t>
      </w:r>
    </w:p>
  </w:footnote>
  <w:footnote w:id="14">
    <w:p w14:paraId="29D47BFE" w14:textId="77777777" w:rsidR="00FA0A4E" w:rsidRDefault="00FA0A4E">
      <w:pPr>
        <w:pStyle w:val="FootnoteText"/>
      </w:pPr>
      <w:r>
        <w:rPr>
          <w:rStyle w:val="FootnoteReference"/>
        </w:rPr>
        <w:footnoteRef/>
      </w:r>
      <w:r>
        <w:t xml:space="preserve"> Insert where the Project includes a Clinical Trial.</w:t>
      </w:r>
    </w:p>
  </w:footnote>
  <w:footnote w:id="15">
    <w:p w14:paraId="020797BA" w14:textId="77777777" w:rsidR="00FA0A4E" w:rsidRDefault="00FA0A4E">
      <w:pPr>
        <w:pStyle w:val="FootnoteText"/>
      </w:pPr>
      <w:r>
        <w:rPr>
          <w:rStyle w:val="FootnoteReference"/>
        </w:rPr>
        <w:footnoteRef/>
      </w:r>
      <w:r>
        <w:t xml:space="preserve"> Please refer to Innovations: Commercial points in Agreements Sections 4 b and 5. These Sections set out various options to ensure equitable access to the results of Wellcome-funded projects. Some options are set out in this Agreement but they may not be the most appropriate structure to ensure equitable access for the particular Project being funded. Implementation of equitable access may also need to be considered. </w:t>
      </w:r>
    </w:p>
  </w:footnote>
  <w:footnote w:id="16">
    <w:p w14:paraId="78546B6C" w14:textId="77777777" w:rsidR="00FA0A4E" w:rsidRDefault="00FA0A4E">
      <w:pPr>
        <w:pStyle w:val="FootnoteText"/>
      </w:pPr>
      <w:r>
        <w:rPr>
          <w:rStyle w:val="FootnoteReference"/>
        </w:rPr>
        <w:footnoteRef/>
      </w:r>
      <w:r>
        <w:t xml:space="preserve"> On-going monitoring reporting needs to be in place and to survive conversion of the Loan into Conversion Shares and/or repayment so that Innovations receives data that can be used to measure public healthcare impact/benefit of Wellcome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A0CA" w14:textId="77777777" w:rsidR="00FA0A4E" w:rsidRDefault="00FA0A4E">
    <w:pPr>
      <w:widowControl/>
      <w:spacing w:after="0"/>
      <w:jc w:val="left"/>
      <w:rPr>
        <w:rFonts w:ascii="Times New Roman Bold" w:hAnsi="Times New Roman Bold" w:cs="Times New Roman Bold"/>
        <w:b/>
        <w:bCs/>
        <w: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A4A8" w14:textId="154B99CE" w:rsidR="00FA0A4E" w:rsidRDefault="00FA0A4E" w:rsidP="00243F57">
    <w:pPr>
      <w:pStyle w:val="Header"/>
      <w:rPr>
        <w:rFonts w:ascii="Arial" w:hAnsi="Arial" w:cs="Arial"/>
        <w:sz w:val="16"/>
        <w:szCs w:val="16"/>
      </w:rPr>
    </w:pPr>
    <w:r>
      <w:rPr>
        <w:rFonts w:ascii="Arial" w:hAnsi="Arial" w:cs="Arial"/>
        <w:sz w:val="16"/>
        <w:szCs w:val="16"/>
      </w:rPr>
      <w:t>CLA SHORTFORM draft (1) 16 mAY 2019</w:t>
    </w:r>
  </w:p>
  <w:p w14:paraId="7A26C893" w14:textId="77777777" w:rsidR="00FA0A4E" w:rsidRDefault="00FA0A4E" w:rsidP="00E20AB2">
    <w:pPr>
      <w:pStyle w:val="Header"/>
      <w:jc w:val="right"/>
      <w:rPr>
        <w:rFonts w:ascii="Arial" w:hAnsi="Arial" w:cs="Arial"/>
        <w:sz w:val="16"/>
        <w:szCs w:val="16"/>
      </w:rPr>
    </w:pPr>
  </w:p>
  <w:p w14:paraId="3CE99FDF" w14:textId="77777777" w:rsidR="00FA0A4E" w:rsidRPr="00E20AB2" w:rsidRDefault="00FA0A4E" w:rsidP="00E20AB2">
    <w:pPr>
      <w:pStyle w:val="Header"/>
      <w:jc w:val="right"/>
      <w:rPr>
        <w:rFonts w:ascii="Arial" w:hAnsi="Arial" w:cs="Arial"/>
        <w:sz w:val="16"/>
        <w:szCs w:val="16"/>
      </w:rPr>
    </w:pPr>
    <w:r w:rsidRPr="00E20AB2">
      <w:rPr>
        <w:rFonts w:ascii="Arial" w:hAnsi="Arial" w:cs="Arial"/>
        <w:sz w:val="16"/>
        <w:szCs w:val="16"/>
      </w:rPr>
      <w:t>subject to contract</w:t>
    </w:r>
  </w:p>
  <w:p w14:paraId="69A6FA36" w14:textId="77777777" w:rsidR="00FA0A4E" w:rsidRPr="00E20AB2" w:rsidRDefault="00FA0A4E" w:rsidP="00E20AB2">
    <w:pPr>
      <w:pStyle w:val="Header"/>
      <w:jc w:val="right"/>
      <w:rPr>
        <w:rFonts w:ascii="Arial" w:hAnsi="Arial" w:cs="Arial"/>
        <w:sz w:val="16"/>
        <w:szCs w:val="16"/>
      </w:rPr>
    </w:pPr>
    <w:r w:rsidRPr="00E20AB2">
      <w:rPr>
        <w:rFonts w:ascii="Arial" w:hAnsi="Arial" w:cs="Arial"/>
        <w:sz w:val="16"/>
        <w:szCs w:val="16"/>
      </w:rPr>
      <w:t>draft date: [insert]</w:t>
    </w:r>
  </w:p>
  <w:p w14:paraId="45D9DF68" w14:textId="77777777" w:rsidR="00FA0A4E" w:rsidRDefault="00FA0A4E">
    <w:pPr>
      <w:widowControl/>
      <w:tabs>
        <w:tab w:val="right" w:pos="902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C0DB" w14:textId="77777777" w:rsidR="00FA0A4E" w:rsidRDefault="00FA0A4E">
    <w:pPr>
      <w:widowControl/>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widowControl w:val="0"/>
        <w:tabs>
          <w:tab w:val="num" w:pos="720"/>
        </w:tabs>
        <w:autoSpaceDE w:val="0"/>
        <w:autoSpaceDN w:val="0"/>
        <w:adjustRightInd w:val="0"/>
        <w:spacing w:after="240"/>
        <w:ind w:left="720" w:hanging="720"/>
        <w:jc w:val="both"/>
      </w:pPr>
      <w:rPr>
        <w:rFonts w:ascii="Times New Roman" w:hAnsi="Times New Roman" w:cs="Times New Roman"/>
        <w:sz w:val="24"/>
        <w:szCs w:val="24"/>
      </w:rPr>
    </w:lvl>
    <w:lvl w:ilvl="1">
      <w:start w:val="1"/>
      <w:numFmt w:val="decimal"/>
      <w:pStyle w:val="Level3"/>
      <w:lvlText w:val="%1.%2"/>
      <w:lvlJc w:val="left"/>
      <w:pPr>
        <w:widowControl w:val="0"/>
        <w:tabs>
          <w:tab w:val="num" w:pos="720"/>
        </w:tabs>
        <w:autoSpaceDE w:val="0"/>
        <w:autoSpaceDN w:val="0"/>
        <w:adjustRightInd w:val="0"/>
        <w:spacing w:after="240"/>
        <w:ind w:left="720" w:hanging="720"/>
        <w:jc w:val="both"/>
      </w:pPr>
      <w:rPr>
        <w:rFonts w:ascii="Times New Roman" w:hAnsi="Times New Roman" w:cs="Times New Roman"/>
        <w:sz w:val="24"/>
        <w:szCs w:val="24"/>
      </w:rPr>
    </w:lvl>
    <w:lvl w:ilvl="2">
      <w:start w:val="1"/>
      <w:numFmt w:val="lowerLetter"/>
      <w:pStyle w:val="Level3"/>
      <w:lvlText w:val="(%3)"/>
      <w:lvlJc w:val="left"/>
      <w:pPr>
        <w:widowControl w:val="0"/>
        <w:tabs>
          <w:tab w:val="num" w:pos="1440"/>
        </w:tabs>
        <w:autoSpaceDE w:val="0"/>
        <w:autoSpaceDN w:val="0"/>
        <w:adjustRightInd w:val="0"/>
        <w:spacing w:after="240"/>
        <w:ind w:left="1440" w:hanging="720"/>
        <w:jc w:val="both"/>
      </w:pPr>
      <w:rPr>
        <w:rFonts w:ascii="Times New Roman" w:hAnsi="Times New Roman" w:cs="Times New Roman"/>
        <w:b/>
        <w:bCs/>
        <w:kern w:val="28"/>
        <w:sz w:val="24"/>
        <w:szCs w:val="24"/>
      </w:rPr>
    </w:lvl>
    <w:lvl w:ilvl="3">
      <w:start w:val="1"/>
      <w:numFmt w:val="lowerRoman"/>
      <w:lvlText w:val="%4"/>
      <w:lvlJc w:val="left"/>
      <w:pPr>
        <w:widowControl w:val="0"/>
        <w:autoSpaceDE w:val="0"/>
        <w:autoSpaceDN w:val="0"/>
        <w:adjustRightInd w:val="0"/>
        <w:spacing w:after="240"/>
        <w:jc w:val="both"/>
      </w:pPr>
      <w:rPr>
        <w:rFonts w:ascii="Times New Roman" w:hAnsi="Times New Roman" w:cs="Times New Roman"/>
        <w:sz w:val="24"/>
        <w:szCs w:val="24"/>
      </w:rPr>
    </w:lvl>
    <w:lvl w:ilvl="4">
      <w:start w:val="1"/>
      <w:numFmt w:val="decimal"/>
      <w:lvlText w:val="%5"/>
      <w:lvlJc w:val="left"/>
      <w:pPr>
        <w:widowControl w:val="0"/>
        <w:autoSpaceDE w:val="0"/>
        <w:autoSpaceDN w:val="0"/>
        <w:adjustRightInd w:val="0"/>
        <w:spacing w:after="24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jc w:val="both"/>
      </w:pPr>
      <w:rPr>
        <w:rFonts w:ascii="Times New Roman" w:hAnsi="Times New Roman" w:cs="Times New Roman"/>
        <w:sz w:val="24"/>
        <w:szCs w:val="24"/>
      </w:rPr>
    </w:lvl>
    <w:lvl w:ilvl="8">
      <w:numFmt w:val="decimal"/>
      <w:lvlText w:val=""/>
      <w:lvlJc w:val="left"/>
      <w:pPr>
        <w:widowControl w:val="0"/>
        <w:autoSpaceDE w:val="0"/>
        <w:autoSpaceDN w:val="0"/>
        <w:adjustRightInd w:val="0"/>
        <w:spacing w:after="240"/>
        <w:jc w:val="both"/>
      </w:pPr>
      <w:rPr>
        <w:rFonts w:ascii="Times New Roman" w:hAnsi="Times New Roman" w:cs="Times New Roman"/>
        <w:sz w:val="24"/>
        <w:szCs w:val="24"/>
      </w:rPr>
    </w:lvl>
  </w:abstractNum>
  <w:abstractNum w:abstractNumId="1" w15:restartNumberingAfterBreak="0">
    <w:nsid w:val="00000004"/>
    <w:multiLevelType w:val="multilevel"/>
    <w:tmpl w:val="30C2E640"/>
    <w:name w:val="zzmpLOLglOther||02 LOLglOther|2|3|1|1|0|9||1|0|1||1|0|0||1|0|0||1|0|0||1|0|0||1|0|0||mpNA||mpNA||"/>
    <w:lvl w:ilvl="0">
      <w:start w:val="1"/>
      <w:numFmt w:val="decimal"/>
      <w:lvlRestart w:val="0"/>
      <w:pStyle w:val="LOLglOtherL1"/>
      <w:lvlText w:val="%1"/>
      <w:lvlJc w:val="left"/>
      <w:pPr>
        <w:widowControl w:val="0"/>
        <w:tabs>
          <w:tab w:val="num" w:pos="720"/>
        </w:tabs>
        <w:autoSpaceDE w:val="0"/>
        <w:autoSpaceDN w:val="0"/>
        <w:adjustRightInd w:val="0"/>
        <w:spacing w:after="240"/>
        <w:ind w:left="720" w:hanging="720"/>
        <w:jc w:val="both"/>
      </w:pPr>
      <w:rPr>
        <w:rFonts w:ascii="Times New Roman" w:hAnsi="Times New Roman" w:cs="Times New Roman"/>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widowControl w:val="0"/>
        <w:tabs>
          <w:tab w:val="num" w:pos="720"/>
        </w:tabs>
        <w:autoSpaceDE w:val="0"/>
        <w:autoSpaceDN w:val="0"/>
        <w:adjustRightInd w:val="0"/>
        <w:spacing w:after="240"/>
        <w:ind w:left="720" w:hanging="720"/>
        <w:jc w:val="both"/>
      </w:pPr>
      <w:rPr>
        <w:rFonts w:ascii="Times New Roman" w:hAnsi="Times New Roman" w:cs="Times New Roman"/>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widowControl w:val="0"/>
        <w:tabs>
          <w:tab w:val="num" w:pos="1699"/>
        </w:tabs>
        <w:autoSpaceDE w:val="0"/>
        <w:autoSpaceDN w:val="0"/>
        <w:adjustRightInd w:val="0"/>
        <w:spacing w:after="240"/>
        <w:ind w:left="1699" w:hanging="979"/>
        <w:jc w:val="both"/>
      </w:pPr>
      <w:rPr>
        <w:rFonts w:ascii="Times New Roman" w:hAnsi="Times New Roman" w:cs="Times New Roman"/>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widowControl w:val="0"/>
        <w:tabs>
          <w:tab w:val="num" w:pos="2419"/>
        </w:tabs>
        <w:autoSpaceDE w:val="0"/>
        <w:autoSpaceDN w:val="0"/>
        <w:adjustRightInd w:val="0"/>
        <w:spacing w:after="240"/>
        <w:ind w:left="2419" w:hanging="720"/>
        <w:jc w:val="both"/>
      </w:pPr>
      <w:rPr>
        <w:rFonts w:ascii="Times New Roman" w:hAnsi="Times New Roman" w:cs="Times New Roman"/>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widowControl w:val="0"/>
        <w:tabs>
          <w:tab w:val="num" w:pos="3139"/>
        </w:tabs>
        <w:autoSpaceDE w:val="0"/>
        <w:autoSpaceDN w:val="0"/>
        <w:adjustRightInd w:val="0"/>
        <w:spacing w:after="240"/>
        <w:ind w:left="3139" w:hanging="720"/>
        <w:jc w:val="both"/>
      </w:pPr>
      <w:rPr>
        <w:rFonts w:ascii="Times New Roman" w:hAnsi="Times New Roman" w:cs="Times New Roman"/>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widowControl w:val="0"/>
        <w:tabs>
          <w:tab w:val="num" w:pos="3859"/>
        </w:tabs>
        <w:autoSpaceDE w:val="0"/>
        <w:autoSpaceDN w:val="0"/>
        <w:adjustRightInd w:val="0"/>
        <w:spacing w:after="240"/>
        <w:ind w:left="3859" w:hanging="720"/>
        <w:jc w:val="both"/>
      </w:pPr>
      <w:rPr>
        <w:rFonts w:ascii="Times New Roman" w:hAnsi="Times New Roman" w:cs="Times New Roman"/>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widowControl w:val="0"/>
        <w:tabs>
          <w:tab w:val="num" w:pos="4579"/>
        </w:tabs>
        <w:autoSpaceDE w:val="0"/>
        <w:autoSpaceDN w:val="0"/>
        <w:adjustRightInd w:val="0"/>
        <w:spacing w:after="240"/>
        <w:ind w:left="4579" w:hanging="720"/>
        <w:jc w:val="both"/>
      </w:pPr>
      <w:rPr>
        <w:rFonts w:ascii="Times New Roman" w:hAnsi="Times New Roman" w:cs="Times New Roman"/>
        <w:b/>
        <w:bCs/>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widowControl w:val="0"/>
        <w:tabs>
          <w:tab w:val="num" w:pos="720"/>
        </w:tabs>
        <w:autoSpaceDE w:val="0"/>
        <w:autoSpaceDN w:val="0"/>
        <w:adjustRightInd w:val="0"/>
        <w:spacing w:after="240"/>
        <w:jc w:val="both"/>
      </w:pPr>
      <w:rPr>
        <w:rFonts w:ascii="Times New Roman" w:hAnsi="Times New Roman" w:cs="Times New Roman"/>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widowControl w:val="0"/>
        <w:tabs>
          <w:tab w:val="num" w:pos="720"/>
        </w:tabs>
        <w:autoSpaceDE w:val="0"/>
        <w:autoSpaceDN w:val="0"/>
        <w:adjustRightInd w:val="0"/>
        <w:spacing w:after="240"/>
        <w:jc w:val="both"/>
      </w:pPr>
      <w:rPr>
        <w:rFonts w:ascii="Times New Roman" w:hAnsi="Times New Roman" w:cs="Times New Roman"/>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5"/>
    <w:multiLevelType w:val="multilevel"/>
    <w:tmpl w:val="725215C4"/>
    <w:lvl w:ilvl="0">
      <w:start w:val="1"/>
      <w:numFmt w:val="decimal"/>
      <w:lvlText w:val="%1."/>
      <w:lvlJc w:val="left"/>
      <w:pPr>
        <w:widowControl w:val="0"/>
        <w:tabs>
          <w:tab w:val="num" w:pos="567"/>
        </w:tabs>
        <w:autoSpaceDE w:val="0"/>
        <w:autoSpaceDN w:val="0"/>
        <w:adjustRightInd w:val="0"/>
        <w:spacing w:after="240"/>
        <w:ind w:left="567" w:hanging="567"/>
        <w:jc w:val="both"/>
      </w:pPr>
      <w:rPr>
        <w:rFonts w:ascii="Arial" w:hAnsi="Arial" w:cs="Arial"/>
        <w:b w:val="0"/>
        <w:bCs w:val="0"/>
        <w:i w:val="0"/>
        <w:iCs w:val="0"/>
        <w:caps w:val="0"/>
        <w:strike w:val="0"/>
        <w:dstrike w:val="0"/>
        <w:vanish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1304"/>
        </w:tabs>
        <w:autoSpaceDE w:val="0"/>
        <w:autoSpaceDN w:val="0"/>
        <w:adjustRightInd w:val="0"/>
        <w:spacing w:after="240"/>
        <w:ind w:left="1304" w:hanging="737"/>
        <w:jc w:val="both"/>
      </w:pPr>
      <w:rPr>
        <w:rFonts w:ascii="Arial" w:hAnsi="Arial" w:cs="Arial"/>
        <w:b w:val="0"/>
        <w:bCs w:val="0"/>
        <w:i w:val="0"/>
        <w:iCs w:val="0"/>
        <w:caps w:val="0"/>
        <w:strike w:val="0"/>
        <w:dstrike w:val="0"/>
        <w:vanish w:val="0"/>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widowControl w:val="0"/>
        <w:tabs>
          <w:tab w:val="num" w:pos="1701"/>
        </w:tabs>
        <w:autoSpaceDE w:val="0"/>
        <w:autoSpaceDN w:val="0"/>
        <w:adjustRightInd w:val="0"/>
        <w:spacing w:after="240"/>
        <w:ind w:left="1701" w:hanging="567"/>
        <w:jc w:val="both"/>
      </w:pPr>
      <w:rPr>
        <w:rFonts w:ascii="Times New Roman" w:hAnsi="Times New Roman" w:cs="Times New Roman"/>
        <w:sz w:val="24"/>
        <w:szCs w:val="24"/>
      </w:rPr>
    </w:lvl>
    <w:lvl w:ilvl="3">
      <w:start w:val="1"/>
      <w:numFmt w:val="lowerRoman"/>
      <w:lvlText w:val="(%4)"/>
      <w:lvlJc w:val="left"/>
      <w:pPr>
        <w:widowControl w:val="0"/>
        <w:tabs>
          <w:tab w:val="num" w:pos="2421"/>
        </w:tabs>
        <w:autoSpaceDE w:val="0"/>
        <w:autoSpaceDN w:val="0"/>
        <w:adjustRightInd w:val="0"/>
        <w:spacing w:after="240"/>
        <w:ind w:left="2268" w:hanging="567"/>
        <w:jc w:val="both"/>
      </w:pPr>
      <w:rPr>
        <w:rFonts w:ascii="Times New Roman" w:hAnsi="Times New Roman" w:cs="Times New Roman"/>
        <w:sz w:val="24"/>
        <w:szCs w:val="24"/>
      </w:rPr>
    </w:lvl>
    <w:lvl w:ilvl="4">
      <w:start w:val="1"/>
      <w:numFmt w:val="decimal"/>
      <w:lvlText w:val="%1.%2.%3.%4.%5."/>
      <w:lvlJc w:val="left"/>
      <w:pPr>
        <w:widowControl w:val="0"/>
        <w:tabs>
          <w:tab w:val="num" w:pos="2160"/>
        </w:tabs>
        <w:autoSpaceDE w:val="0"/>
        <w:autoSpaceDN w:val="0"/>
        <w:adjustRightInd w:val="0"/>
        <w:spacing w:after="240"/>
        <w:ind w:left="2160" w:hanging="432"/>
        <w:jc w:val="both"/>
      </w:pPr>
      <w:rPr>
        <w:rFonts w:ascii="Times New Roman" w:hAnsi="Times New Roman" w:cs="Times New Roman"/>
        <w:sz w:val="24"/>
        <w:szCs w:val="24"/>
      </w:rPr>
    </w:lvl>
    <w:lvl w:ilvl="5">
      <w:start w:val="1"/>
      <w:numFmt w:val="decimal"/>
      <w:lvlText w:val="%1.%2.%3.%4.%5.%6."/>
      <w:lvlJc w:val="left"/>
      <w:pPr>
        <w:widowControl w:val="0"/>
        <w:tabs>
          <w:tab w:val="num" w:pos="2592"/>
        </w:tabs>
        <w:autoSpaceDE w:val="0"/>
        <w:autoSpaceDN w:val="0"/>
        <w:adjustRightInd w:val="0"/>
        <w:spacing w:after="240"/>
        <w:ind w:left="2592" w:hanging="432"/>
        <w:jc w:val="both"/>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after="240"/>
        <w:ind w:left="2880" w:hanging="360"/>
        <w:jc w:val="both"/>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after="240"/>
        <w:ind w:left="3240" w:hanging="360"/>
        <w:jc w:val="both"/>
      </w:pPr>
      <w:rPr>
        <w:rFonts w:ascii="Times New Roman" w:hAnsi="Times New Roman" w:cs="Times New Roman"/>
        <w:sz w:val="24"/>
        <w:szCs w:val="24"/>
      </w:rPr>
    </w:lvl>
  </w:abstractNum>
  <w:abstractNum w:abstractNumId="3" w15:restartNumberingAfterBreak="0">
    <w:nsid w:val="00000008"/>
    <w:multiLevelType w:val="hybridMultilevel"/>
    <w:tmpl w:val="9D400DDA"/>
    <w:lvl w:ilvl="0" w:tplc="C7B639F2">
      <w:start w:val="1"/>
      <w:numFmt w:val="decimal"/>
      <w:lvlText w:val="(%1)"/>
      <w:lvlJc w:val="left"/>
      <w:pPr>
        <w:widowControl w:val="0"/>
        <w:tabs>
          <w:tab w:val="num" w:pos="2160"/>
        </w:tabs>
        <w:autoSpaceDE w:val="0"/>
        <w:autoSpaceDN w:val="0"/>
        <w:adjustRightInd w:val="0"/>
        <w:spacing w:after="240"/>
        <w:ind w:left="2160" w:hanging="720"/>
        <w:jc w:val="both"/>
      </w:pPr>
      <w:rPr>
        <w:rFonts w:ascii="Arial" w:hAnsi="Arial" w:cs="Arial" w:hint="default"/>
        <w:sz w:val="22"/>
        <w:szCs w:val="22"/>
      </w:rPr>
    </w:lvl>
    <w:lvl w:ilvl="1" w:tplc="FFFFFFFF">
      <w:start w:val="1"/>
      <w:numFmt w:val="lowerLetter"/>
      <w:lvlText w:val="%2."/>
      <w:lvlJc w:val="left"/>
      <w:pPr>
        <w:widowControl w:val="0"/>
        <w:tabs>
          <w:tab w:val="num" w:pos="1440"/>
        </w:tabs>
        <w:autoSpaceDE w:val="0"/>
        <w:autoSpaceDN w:val="0"/>
        <w:adjustRightInd w:val="0"/>
        <w:spacing w:after="240"/>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after="240"/>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240"/>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240"/>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240"/>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240"/>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240"/>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240"/>
        <w:ind w:left="6480" w:hanging="180"/>
        <w:jc w:val="both"/>
      </w:pPr>
      <w:rPr>
        <w:rFonts w:ascii="Times New Roman" w:hAnsi="Times New Roman" w:cs="Times New Roman"/>
        <w:sz w:val="24"/>
        <w:szCs w:val="24"/>
      </w:rPr>
    </w:lvl>
  </w:abstractNum>
  <w:abstractNum w:abstractNumId="4" w15:restartNumberingAfterBreak="0">
    <w:nsid w:val="00000009"/>
    <w:multiLevelType w:val="multilevel"/>
    <w:tmpl w:val="60E485C4"/>
    <w:lvl w:ilvl="0">
      <w:start w:val="1"/>
      <w:numFmt w:val="decimal"/>
      <w:pStyle w:val="Style2"/>
      <w:lvlText w:val="%1."/>
      <w:lvlJc w:val="left"/>
      <w:pPr>
        <w:widowControl w:val="0"/>
        <w:tabs>
          <w:tab w:val="num" w:pos="432"/>
        </w:tabs>
        <w:autoSpaceDE w:val="0"/>
        <w:autoSpaceDN w:val="0"/>
        <w:adjustRightInd w:val="0"/>
        <w:spacing w:after="240"/>
        <w:ind w:left="432" w:hanging="432"/>
        <w:jc w:val="both"/>
      </w:pPr>
      <w:rPr>
        <w:rFonts w:ascii="Times New Roman" w:hAnsi="Times New Roman" w:cs="Times New Roman"/>
        <w:b w:val="0"/>
        <w:bCs w:val="0"/>
        <w:i w:val="0"/>
        <w:iCs w:val="0"/>
        <w:sz w:val="24"/>
        <w:szCs w:val="24"/>
        <w:u w:val="none"/>
      </w:rPr>
    </w:lvl>
    <w:lvl w:ilvl="1">
      <w:start w:val="1"/>
      <w:numFmt w:val="decimal"/>
      <w:lvlText w:val="%1.%2."/>
      <w:lvlJc w:val="left"/>
      <w:pPr>
        <w:widowControl w:val="0"/>
        <w:tabs>
          <w:tab w:val="num" w:pos="864"/>
        </w:tabs>
        <w:autoSpaceDE w:val="0"/>
        <w:autoSpaceDN w:val="0"/>
        <w:adjustRightInd w:val="0"/>
        <w:spacing w:after="240"/>
        <w:ind w:left="864" w:hanging="864"/>
        <w:jc w:val="both"/>
      </w:pPr>
      <w:rPr>
        <w:rFonts w:ascii="Times New Roman" w:hAnsi="Times New Roman" w:cs="Times New Roman"/>
        <w:b w:val="0"/>
        <w:bCs w:val="0"/>
        <w:i w:val="0"/>
        <w:iCs w:val="0"/>
        <w:sz w:val="24"/>
        <w:szCs w:val="24"/>
        <w:u w:val="none"/>
      </w:rPr>
    </w:lvl>
    <w:lvl w:ilvl="2">
      <w:start w:val="1"/>
      <w:numFmt w:val="decimal"/>
      <w:lvlText w:val="%1.%2.%3."/>
      <w:lvlJc w:val="left"/>
      <w:pPr>
        <w:widowControl w:val="0"/>
        <w:tabs>
          <w:tab w:val="num" w:pos="1296"/>
        </w:tabs>
        <w:autoSpaceDE w:val="0"/>
        <w:autoSpaceDN w:val="0"/>
        <w:adjustRightInd w:val="0"/>
        <w:spacing w:after="240"/>
        <w:ind w:left="1296" w:hanging="432"/>
        <w:jc w:val="both"/>
      </w:pPr>
      <w:rPr>
        <w:rFonts w:ascii="Times New Roman" w:hAnsi="Times New Roman" w:cs="Times New Roman"/>
        <w:b w:val="0"/>
        <w:bCs w:val="0"/>
        <w:i w:val="0"/>
        <w:iCs w:val="0"/>
        <w:sz w:val="24"/>
        <w:szCs w:val="24"/>
        <w:u w:val="none"/>
      </w:rPr>
    </w:lvl>
    <w:lvl w:ilvl="3">
      <w:start w:val="1"/>
      <w:numFmt w:val="decimal"/>
      <w:lvlText w:val="%1.%2.%3.%4."/>
      <w:lvlJc w:val="left"/>
      <w:pPr>
        <w:widowControl w:val="0"/>
        <w:tabs>
          <w:tab w:val="num" w:pos="1728"/>
        </w:tabs>
        <w:autoSpaceDE w:val="0"/>
        <w:autoSpaceDN w:val="0"/>
        <w:adjustRightInd w:val="0"/>
        <w:spacing w:after="240"/>
        <w:ind w:left="1728" w:hanging="432"/>
        <w:jc w:val="both"/>
      </w:pPr>
      <w:rPr>
        <w:rFonts w:ascii="Times New Roman" w:hAnsi="Times New Roman" w:cs="Times New Roman"/>
        <w:b w:val="0"/>
        <w:bCs w:val="0"/>
        <w:i w:val="0"/>
        <w:iCs w:val="0"/>
        <w:sz w:val="24"/>
        <w:szCs w:val="24"/>
        <w:u w:val="none"/>
      </w:rPr>
    </w:lvl>
    <w:lvl w:ilvl="4">
      <w:start w:val="1"/>
      <w:numFmt w:val="decimal"/>
      <w:lvlText w:val="%1.%2.%3.%4.%5."/>
      <w:lvlJc w:val="left"/>
      <w:pPr>
        <w:widowControl w:val="0"/>
        <w:tabs>
          <w:tab w:val="num" w:pos="2160"/>
        </w:tabs>
        <w:autoSpaceDE w:val="0"/>
        <w:autoSpaceDN w:val="0"/>
        <w:adjustRightInd w:val="0"/>
        <w:spacing w:after="240"/>
        <w:ind w:left="2160" w:hanging="432"/>
        <w:jc w:val="both"/>
      </w:pPr>
      <w:rPr>
        <w:rFonts w:ascii="Times New Roman" w:hAnsi="Times New Roman" w:cs="Times New Roman"/>
        <w:sz w:val="24"/>
        <w:szCs w:val="24"/>
      </w:rPr>
    </w:lvl>
    <w:lvl w:ilvl="5">
      <w:start w:val="1"/>
      <w:numFmt w:val="decimal"/>
      <w:lvlText w:val="%1.%2.%3.%4.%5.%6."/>
      <w:lvlJc w:val="left"/>
      <w:pPr>
        <w:widowControl w:val="0"/>
        <w:tabs>
          <w:tab w:val="num" w:pos="2592"/>
        </w:tabs>
        <w:autoSpaceDE w:val="0"/>
        <w:autoSpaceDN w:val="0"/>
        <w:adjustRightInd w:val="0"/>
        <w:spacing w:after="240"/>
        <w:ind w:left="2592" w:hanging="432"/>
        <w:jc w:val="both"/>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spacing w:after="240"/>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spacing w:after="240"/>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240"/>
        <w:ind w:left="4320" w:hanging="1440"/>
        <w:jc w:val="both"/>
      </w:pPr>
      <w:rPr>
        <w:rFonts w:ascii="Times New Roman" w:hAnsi="Times New Roman" w:cs="Times New Roman"/>
        <w:sz w:val="24"/>
        <w:szCs w:val="24"/>
      </w:rPr>
    </w:lvl>
  </w:abstractNum>
  <w:abstractNum w:abstractNumId="5" w15:restartNumberingAfterBreak="0">
    <w:nsid w:val="0000000B"/>
    <w:multiLevelType w:val="multilevel"/>
    <w:tmpl w:val="2DDE23FE"/>
    <w:lvl w:ilvl="0">
      <w:start w:val="1"/>
      <w:numFmt w:val="decimal"/>
      <w:lvlText w:val="%1"/>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sz w:val="22"/>
        <w:szCs w:val="22"/>
      </w:rPr>
    </w:lvl>
    <w:lvl w:ilvl="1">
      <w:start w:val="1"/>
      <w:numFmt w:val="decimal"/>
      <w:lvlText w:val="%1.%2"/>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sz w:val="24"/>
        <w:szCs w:val="24"/>
      </w:rPr>
    </w:lvl>
    <w:lvl w:ilvl="2">
      <w:start w:val="1"/>
      <w:numFmt w:val="lowerLetter"/>
      <w:lvlText w:val="(%3)"/>
      <w:lvlJc w:val="left"/>
      <w:pPr>
        <w:widowControl w:val="0"/>
        <w:tabs>
          <w:tab w:val="num" w:pos="1418"/>
        </w:tabs>
        <w:autoSpaceDE w:val="0"/>
        <w:autoSpaceDN w:val="0"/>
        <w:adjustRightInd w:val="0"/>
        <w:spacing w:after="240"/>
        <w:ind w:left="1418" w:hanging="709"/>
        <w:jc w:val="both"/>
      </w:pPr>
      <w:rPr>
        <w:rFonts w:ascii="Arial (W1)" w:hAnsi="Arial (W1)" w:cs="Arial (W1)"/>
        <w:b w:val="0"/>
        <w:bCs w:val="0"/>
        <w:i w:val="0"/>
        <w:iCs w:val="0"/>
        <w:sz w:val="24"/>
        <w:szCs w:val="24"/>
      </w:rPr>
    </w:lvl>
    <w:lvl w:ilvl="3">
      <w:start w:val="1"/>
      <w:numFmt w:val="lowerRoman"/>
      <w:lvlText w:val="(%4)"/>
      <w:lvlJc w:val="left"/>
      <w:pPr>
        <w:widowControl w:val="0"/>
        <w:tabs>
          <w:tab w:val="num" w:pos="2126"/>
        </w:tabs>
        <w:autoSpaceDE w:val="0"/>
        <w:autoSpaceDN w:val="0"/>
        <w:adjustRightInd w:val="0"/>
        <w:spacing w:after="240"/>
        <w:ind w:left="2126" w:hanging="708"/>
        <w:jc w:val="both"/>
      </w:pPr>
      <w:rPr>
        <w:rFonts w:ascii="Arial" w:hAnsi="Arial" w:cs="Arial"/>
        <w:sz w:val="22"/>
        <w:szCs w:val="22"/>
      </w:rPr>
    </w:lvl>
    <w:lvl w:ilvl="4">
      <w:start w:val="1"/>
      <w:numFmt w:val="upperLetter"/>
      <w:lvlText w:val="(%5)"/>
      <w:lvlJc w:val="left"/>
      <w:pPr>
        <w:widowControl w:val="0"/>
        <w:tabs>
          <w:tab w:val="num" w:pos="2836"/>
        </w:tabs>
        <w:autoSpaceDE w:val="0"/>
        <w:autoSpaceDN w:val="0"/>
        <w:adjustRightInd w:val="0"/>
        <w:spacing w:after="240"/>
        <w:ind w:left="2836" w:hanging="709"/>
        <w:jc w:val="both"/>
      </w:pPr>
      <w:rPr>
        <w:rFonts w:ascii="Times New Roman" w:hAnsi="Times New Roman" w:cs="Times New Roman"/>
        <w:sz w:val="24"/>
        <w:szCs w:val="24"/>
      </w:rPr>
    </w:lvl>
    <w:lvl w:ilvl="5">
      <w:start w:val="1"/>
      <w:numFmt w:val="decimal"/>
      <w:lvlText w:val="%6)"/>
      <w:lvlJc w:val="left"/>
      <w:pPr>
        <w:widowControl w:val="0"/>
        <w:tabs>
          <w:tab w:val="num" w:pos="3544"/>
        </w:tabs>
        <w:autoSpaceDE w:val="0"/>
        <w:autoSpaceDN w:val="0"/>
        <w:adjustRightInd w:val="0"/>
        <w:spacing w:after="240"/>
        <w:ind w:left="3544" w:hanging="708"/>
        <w:jc w:val="both"/>
      </w:pPr>
      <w:rPr>
        <w:rFonts w:ascii="Times New Roman" w:hAnsi="Times New Roman" w:cs="Times New Roman"/>
        <w:sz w:val="24"/>
        <w:szCs w:val="24"/>
      </w:rPr>
    </w:lvl>
    <w:lvl w:ilvl="6">
      <w:start w:val="1"/>
      <w:numFmt w:val="decimal"/>
      <w:lvlText w:val="%7%3)"/>
      <w:lvlJc w:val="left"/>
      <w:pPr>
        <w:widowControl w:val="0"/>
        <w:tabs>
          <w:tab w:val="num" w:pos="2714"/>
        </w:tabs>
        <w:autoSpaceDE w:val="0"/>
        <w:autoSpaceDN w:val="0"/>
        <w:adjustRightInd w:val="0"/>
        <w:spacing w:after="240"/>
        <w:ind w:left="2714" w:hanging="1296"/>
        <w:jc w:val="both"/>
      </w:pPr>
      <w:rPr>
        <w:rFonts w:ascii="Times New Roman" w:hAnsi="Times New Roman" w:cs="Times New Roman"/>
        <w:sz w:val="24"/>
        <w:szCs w:val="24"/>
      </w:rPr>
    </w:lvl>
    <w:lvl w:ilvl="7">
      <w:start w:val="1"/>
      <w:numFmt w:val="lowerRoman"/>
      <w:lvlText w:val="%8)"/>
      <w:lvlJc w:val="left"/>
      <w:pPr>
        <w:widowControl w:val="0"/>
        <w:tabs>
          <w:tab w:val="num" w:pos="2858"/>
        </w:tabs>
        <w:autoSpaceDE w:val="0"/>
        <w:autoSpaceDN w:val="0"/>
        <w:adjustRightInd w:val="0"/>
        <w:spacing w:after="240"/>
        <w:ind w:left="2858" w:hanging="1440"/>
        <w:jc w:val="both"/>
      </w:pPr>
      <w:rPr>
        <w:rFonts w:ascii="Times New Roman" w:hAnsi="Times New Roman" w:cs="Times New Roman"/>
        <w:sz w:val="24"/>
        <w:szCs w:val="24"/>
      </w:rPr>
    </w:lvl>
    <w:lvl w:ilvl="8">
      <w:start w:val="1"/>
      <w:numFmt w:val="upperLetter"/>
      <w:lvlText w:val="%9)"/>
      <w:lvlJc w:val="left"/>
      <w:pPr>
        <w:widowControl w:val="0"/>
        <w:tabs>
          <w:tab w:val="num" w:pos="3002"/>
        </w:tabs>
        <w:autoSpaceDE w:val="0"/>
        <w:autoSpaceDN w:val="0"/>
        <w:adjustRightInd w:val="0"/>
        <w:spacing w:after="240"/>
        <w:ind w:left="3002" w:hanging="1584"/>
        <w:jc w:val="both"/>
      </w:pPr>
      <w:rPr>
        <w:rFonts w:ascii="Times New Roman" w:hAnsi="Times New Roman" w:cs="Times New Roman"/>
        <w:sz w:val="24"/>
        <w:szCs w:val="24"/>
      </w:rPr>
    </w:lvl>
  </w:abstractNum>
  <w:abstractNum w:abstractNumId="6" w15:restartNumberingAfterBreak="0">
    <w:nsid w:val="0000000D"/>
    <w:multiLevelType w:val="multilevel"/>
    <w:tmpl w:val="9CCE1A2A"/>
    <w:lvl w:ilvl="0">
      <w:start w:val="1"/>
      <w:numFmt w:val="decimal"/>
      <w:pStyle w:val="level1"/>
      <w:lvlText w:val="%1."/>
      <w:lvlJc w:val="left"/>
      <w:pPr>
        <w:widowControl w:val="0"/>
        <w:tabs>
          <w:tab w:val="num" w:pos="720"/>
        </w:tabs>
        <w:autoSpaceDE w:val="0"/>
        <w:autoSpaceDN w:val="0"/>
        <w:adjustRightInd w:val="0"/>
        <w:spacing w:after="240"/>
        <w:ind w:left="720" w:hanging="720"/>
        <w:jc w:val="both"/>
      </w:pPr>
      <w:rPr>
        <w:rFonts w:ascii="Times New Roman" w:hAnsi="Times New Roman" w:cs="Times New Roman"/>
        <w:b w:val="0"/>
        <w:bCs w:val="0"/>
        <w:i w:val="0"/>
        <w:iCs w:val="0"/>
        <w:sz w:val="24"/>
        <w:szCs w:val="24"/>
      </w:rPr>
    </w:lvl>
    <w:lvl w:ilvl="1">
      <w:start w:val="1"/>
      <w:numFmt w:val="decimal"/>
      <w:pStyle w:val="level2"/>
      <w:lvlText w:val="%1.%2"/>
      <w:lvlJc w:val="left"/>
      <w:pPr>
        <w:widowControl w:val="0"/>
        <w:tabs>
          <w:tab w:val="num" w:pos="720"/>
        </w:tabs>
        <w:autoSpaceDE w:val="0"/>
        <w:autoSpaceDN w:val="0"/>
        <w:adjustRightInd w:val="0"/>
        <w:spacing w:after="240"/>
        <w:ind w:left="720" w:hanging="720"/>
        <w:jc w:val="both"/>
      </w:pPr>
      <w:rPr>
        <w:rFonts w:ascii="Times New Roman" w:hAnsi="Times New Roman" w:cs="Times New Roman"/>
        <w:b w:val="0"/>
        <w:bCs w:val="0"/>
        <w:i w:val="0"/>
        <w:iCs w:val="0"/>
        <w:sz w:val="24"/>
        <w:szCs w:val="24"/>
      </w:rPr>
    </w:lvl>
    <w:lvl w:ilvl="2">
      <w:start w:val="1"/>
      <w:numFmt w:val="lowerLetter"/>
      <w:pStyle w:val="level30"/>
      <w:lvlText w:val="(%3)"/>
      <w:lvlJc w:val="left"/>
      <w:pPr>
        <w:widowControl w:val="0"/>
        <w:tabs>
          <w:tab w:val="num" w:pos="1440"/>
        </w:tabs>
        <w:autoSpaceDE w:val="0"/>
        <w:autoSpaceDN w:val="0"/>
        <w:adjustRightInd w:val="0"/>
        <w:spacing w:after="240"/>
        <w:ind w:left="1440" w:hanging="720"/>
        <w:jc w:val="both"/>
      </w:pPr>
      <w:rPr>
        <w:rFonts w:ascii="Times New Roman" w:hAnsi="Times New Roman" w:cs="Times New Roman"/>
        <w:sz w:val="24"/>
        <w:szCs w:val="24"/>
      </w:rPr>
    </w:lvl>
    <w:lvl w:ilvl="3">
      <w:start w:val="1"/>
      <w:numFmt w:val="lowerRoman"/>
      <w:lvlText w:val="(%4)"/>
      <w:lvlJc w:val="left"/>
      <w:pPr>
        <w:widowControl w:val="0"/>
        <w:tabs>
          <w:tab w:val="num" w:pos="2160"/>
        </w:tabs>
        <w:autoSpaceDE w:val="0"/>
        <w:autoSpaceDN w:val="0"/>
        <w:adjustRightInd w:val="0"/>
        <w:spacing w:after="240"/>
        <w:ind w:left="2160" w:hanging="720"/>
        <w:jc w:val="both"/>
      </w:pPr>
      <w:rPr>
        <w:rFonts w:ascii="Times New Roman" w:hAnsi="Times New Roman" w:cs="Times New Roman"/>
        <w:sz w:val="24"/>
        <w:szCs w:val="24"/>
      </w:rPr>
    </w:lvl>
    <w:lvl w:ilvl="4">
      <w:start w:val="1"/>
      <w:numFmt w:val="upperLetter"/>
      <w:lvlText w:val="(%5)"/>
      <w:lvlJc w:val="left"/>
      <w:pPr>
        <w:widowControl w:val="0"/>
        <w:tabs>
          <w:tab w:val="num" w:pos="2880"/>
        </w:tabs>
        <w:autoSpaceDE w:val="0"/>
        <w:autoSpaceDN w:val="0"/>
        <w:adjustRightInd w:val="0"/>
        <w:spacing w:after="240"/>
        <w:ind w:left="2880" w:hanging="792"/>
        <w:jc w:val="both"/>
      </w:pPr>
      <w:rPr>
        <w:rFonts w:ascii="Times New Roman" w:hAnsi="Times New Roman" w:cs="Times New Roman"/>
        <w:sz w:val="24"/>
        <w:szCs w:val="24"/>
      </w:rPr>
    </w:lvl>
    <w:lvl w:ilvl="5">
      <w:start w:val="1"/>
      <w:numFmt w:val="upperRoman"/>
      <w:lvlText w:val="(%6)"/>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spacing w:after="240"/>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spacing w:after="240"/>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240"/>
        <w:ind w:left="4320" w:hanging="1440"/>
        <w:jc w:val="both"/>
      </w:pPr>
      <w:rPr>
        <w:rFonts w:ascii="Times New Roman" w:hAnsi="Times New Roman" w:cs="Times New Roman"/>
        <w:sz w:val="24"/>
        <w:szCs w:val="24"/>
      </w:rPr>
    </w:lvl>
  </w:abstractNum>
  <w:abstractNum w:abstractNumId="7" w15:restartNumberingAfterBreak="0">
    <w:nsid w:val="00000013"/>
    <w:multiLevelType w:val="multilevel"/>
    <w:tmpl w:val="223260B0"/>
    <w:lvl w:ilvl="0">
      <w:numFmt w:val="none"/>
      <w:pStyle w:val="BBSchedule2"/>
      <w:lvlText w:val=""/>
      <w:lvlJc w:val="left"/>
      <w:pPr>
        <w:widowControl w:val="0"/>
        <w:tabs>
          <w:tab w:val="num" w:pos="360"/>
        </w:tabs>
        <w:autoSpaceDE w:val="0"/>
        <w:autoSpaceDN w:val="0"/>
        <w:adjustRightInd w:val="0"/>
        <w:spacing w:after="240"/>
        <w:jc w:val="both"/>
      </w:pPr>
      <w:rPr>
        <w:rFonts w:ascii="Times New Roman" w:hAnsi="Times New Roman" w:cs="Times New Roman"/>
        <w:sz w:val="24"/>
        <w:szCs w:val="24"/>
      </w:rPr>
    </w:lvl>
    <w:lvl w:ilvl="1">
      <w:start w:val="1"/>
      <w:numFmt w:val="decimal"/>
      <w:lvlText w:val="%1.%2"/>
      <w:lvlJc w:val="left"/>
      <w:pPr>
        <w:widowControl w:val="0"/>
        <w:tabs>
          <w:tab w:val="num" w:pos="720"/>
        </w:tabs>
        <w:autoSpaceDE w:val="0"/>
        <w:autoSpaceDN w:val="0"/>
        <w:adjustRightInd w:val="0"/>
        <w:spacing w:after="240"/>
        <w:ind w:left="720" w:hanging="720"/>
        <w:jc w:val="both"/>
      </w:pPr>
      <w:rPr>
        <w:rFonts w:ascii="Times New Roman" w:hAnsi="Times New Roman" w:cs="Times New Roman"/>
        <w:sz w:val="24"/>
        <w:szCs w:val="24"/>
      </w:rPr>
    </w:lvl>
    <w:lvl w:ilvl="2">
      <w:start w:val="1"/>
      <w:numFmt w:val="lowerLetter"/>
      <w:pStyle w:val="BBSchedule3"/>
      <w:lvlText w:val="(%3)"/>
      <w:lvlJc w:val="left"/>
      <w:pPr>
        <w:widowControl w:val="0"/>
        <w:tabs>
          <w:tab w:val="num" w:pos="1440"/>
        </w:tabs>
        <w:autoSpaceDE w:val="0"/>
        <w:autoSpaceDN w:val="0"/>
        <w:adjustRightInd w:val="0"/>
        <w:spacing w:after="240"/>
        <w:ind w:left="1440" w:hanging="720"/>
        <w:jc w:val="both"/>
      </w:pPr>
      <w:rPr>
        <w:rFonts w:ascii="Times New Roman" w:hAnsi="Times New Roman" w:cs="Times New Roman"/>
        <w:sz w:val="24"/>
        <w:szCs w:val="24"/>
      </w:rPr>
    </w:lvl>
    <w:lvl w:ilvl="3">
      <w:start w:val="1"/>
      <w:numFmt w:val="lowerRoman"/>
      <w:pStyle w:val="BBSchedule4"/>
      <w:lvlText w:val="(%4)"/>
      <w:lvlJc w:val="left"/>
      <w:pPr>
        <w:widowControl w:val="0"/>
        <w:tabs>
          <w:tab w:val="num" w:pos="2160"/>
        </w:tabs>
        <w:autoSpaceDE w:val="0"/>
        <w:autoSpaceDN w:val="0"/>
        <w:adjustRightInd w:val="0"/>
        <w:spacing w:after="240"/>
        <w:ind w:left="2160" w:hanging="720"/>
        <w:jc w:val="both"/>
      </w:pPr>
      <w:rPr>
        <w:rFonts w:ascii="Times New Roman" w:hAnsi="Times New Roman" w:cs="Times New Roman"/>
        <w:sz w:val="24"/>
        <w:szCs w:val="24"/>
      </w:rPr>
    </w:lvl>
    <w:lvl w:ilvl="4">
      <w:start w:val="1"/>
      <w:numFmt w:val="upperLetter"/>
      <w:pStyle w:val="BBSchedule5"/>
      <w:lvlText w:val="(%5)"/>
      <w:lvlJc w:val="left"/>
      <w:pPr>
        <w:widowControl w:val="0"/>
        <w:tabs>
          <w:tab w:val="num" w:pos="2880"/>
        </w:tabs>
        <w:autoSpaceDE w:val="0"/>
        <w:autoSpaceDN w:val="0"/>
        <w:adjustRightInd w:val="0"/>
        <w:spacing w:after="240"/>
        <w:ind w:left="2880" w:hanging="720"/>
        <w:jc w:val="both"/>
      </w:pPr>
      <w:rPr>
        <w:rFonts w:ascii="Times New Roman" w:hAnsi="Times New Roman" w:cs="Times New Roman"/>
        <w:sz w:val="24"/>
        <w:szCs w:val="24"/>
      </w:rPr>
    </w:lvl>
    <w:lvl w:ilvl="5">
      <w:start w:val="1"/>
      <w:numFmt w:val="upperRoman"/>
      <w:pStyle w:val="BBSchedule6"/>
      <w:lvlText w:val="(%6)"/>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6">
      <w:start w:val="1"/>
      <w:numFmt w:val="decimal"/>
      <w:lvlText w:val="%1.%2.%3.%4.%5.%6.%7."/>
      <w:lvlJc w:val="left"/>
      <w:pPr>
        <w:widowControl w:val="0"/>
        <w:tabs>
          <w:tab w:val="num" w:pos="3237"/>
        </w:tabs>
        <w:autoSpaceDE w:val="0"/>
        <w:autoSpaceDN w:val="0"/>
        <w:adjustRightInd w:val="0"/>
        <w:spacing w:after="240"/>
        <w:ind w:left="3237" w:hanging="1077"/>
        <w:jc w:val="both"/>
      </w:pPr>
      <w:rPr>
        <w:rFonts w:ascii="Times New Roman" w:hAnsi="Times New Roman" w:cs="Times New Roman"/>
        <w:sz w:val="24"/>
        <w:szCs w:val="24"/>
      </w:rPr>
    </w:lvl>
    <w:lvl w:ilvl="7">
      <w:start w:val="1"/>
      <w:numFmt w:val="decimal"/>
      <w:lvlText w:val="%1.%2.%3.%4.%5.%6.%7.%8."/>
      <w:lvlJc w:val="left"/>
      <w:pPr>
        <w:widowControl w:val="0"/>
        <w:tabs>
          <w:tab w:val="num" w:pos="3742"/>
        </w:tabs>
        <w:autoSpaceDE w:val="0"/>
        <w:autoSpaceDN w:val="0"/>
        <w:adjustRightInd w:val="0"/>
        <w:spacing w:after="240"/>
        <w:ind w:left="3742" w:hanging="1225"/>
        <w:jc w:val="both"/>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240"/>
        <w:ind w:left="4320" w:hanging="1440"/>
        <w:jc w:val="both"/>
      </w:pPr>
      <w:rPr>
        <w:rFonts w:ascii="Times New Roman" w:hAnsi="Times New Roman" w:cs="Times New Roman"/>
        <w:sz w:val="24"/>
        <w:szCs w:val="24"/>
      </w:rPr>
    </w:lvl>
  </w:abstractNum>
  <w:abstractNum w:abstractNumId="8" w15:restartNumberingAfterBreak="0">
    <w:nsid w:val="00000017"/>
    <w:multiLevelType w:val="multilevel"/>
    <w:tmpl w:val="6E3EDE66"/>
    <w:lvl w:ilvl="0">
      <w:start w:val="1"/>
      <w:numFmt w:val="decimal"/>
      <w:lvlText w:val="%1."/>
      <w:lvlJc w:val="left"/>
      <w:pPr>
        <w:widowControl w:val="0"/>
        <w:tabs>
          <w:tab w:val="num" w:pos="720"/>
        </w:tabs>
        <w:autoSpaceDE w:val="0"/>
        <w:autoSpaceDN w:val="0"/>
        <w:adjustRightInd w:val="0"/>
        <w:spacing w:after="240"/>
        <w:ind w:left="720" w:hanging="720"/>
        <w:jc w:val="both"/>
      </w:pPr>
      <w:rPr>
        <w:rFonts w:ascii="Times New Roman" w:hAnsi="Times New Roman" w:cs="Times New Roman"/>
        <w:sz w:val="24"/>
        <w:szCs w:val="24"/>
      </w:rPr>
    </w:lvl>
    <w:lvl w:ilvl="1">
      <w:start w:val="1"/>
      <w:numFmt w:val="decimal"/>
      <w:pStyle w:val="Style1"/>
      <w:lvlText w:val="%1.%2."/>
      <w:lvlJc w:val="left"/>
      <w:pPr>
        <w:widowControl w:val="0"/>
        <w:tabs>
          <w:tab w:val="num" w:pos="1440"/>
        </w:tabs>
        <w:autoSpaceDE w:val="0"/>
        <w:autoSpaceDN w:val="0"/>
        <w:adjustRightInd w:val="0"/>
        <w:spacing w:after="240"/>
        <w:ind w:left="1440" w:hanging="720"/>
        <w:jc w:val="both"/>
      </w:pPr>
      <w:rPr>
        <w:rFonts w:ascii="Times New Roman" w:hAnsi="Times New Roman" w:cs="Times New Roman"/>
        <w:sz w:val="24"/>
        <w:szCs w:val="24"/>
      </w:rPr>
    </w:lvl>
    <w:lvl w:ilvl="2">
      <w:start w:val="1"/>
      <w:numFmt w:val="decimal"/>
      <w:pStyle w:val="BBClause3"/>
      <w:lvlText w:val="%1.%2.%3."/>
      <w:lvlJc w:val="left"/>
      <w:pPr>
        <w:widowControl w:val="0"/>
        <w:tabs>
          <w:tab w:val="num" w:pos="2160"/>
        </w:tabs>
        <w:autoSpaceDE w:val="0"/>
        <w:autoSpaceDN w:val="0"/>
        <w:adjustRightInd w:val="0"/>
        <w:spacing w:after="240"/>
        <w:ind w:left="1584" w:hanging="144"/>
        <w:jc w:val="both"/>
      </w:pPr>
      <w:rPr>
        <w:rFonts w:ascii="Times New Roman" w:hAnsi="Times New Roman" w:cs="Times New Roman"/>
        <w:sz w:val="24"/>
        <w:szCs w:val="24"/>
      </w:rPr>
    </w:lvl>
    <w:lvl w:ilvl="3">
      <w:start w:val="1"/>
      <w:numFmt w:val="decimal"/>
      <w:lvlText w:val="%1.%2.%3.%4."/>
      <w:lvlJc w:val="left"/>
      <w:pPr>
        <w:widowControl w:val="0"/>
        <w:tabs>
          <w:tab w:val="num" w:pos="1728"/>
        </w:tabs>
        <w:autoSpaceDE w:val="0"/>
        <w:autoSpaceDN w:val="0"/>
        <w:adjustRightInd w:val="0"/>
        <w:spacing w:after="240"/>
        <w:ind w:left="1728" w:hanging="432"/>
        <w:jc w:val="both"/>
      </w:pPr>
      <w:rPr>
        <w:rFonts w:ascii="Times New Roman" w:hAnsi="Times New Roman" w:cs="Times New Roman"/>
        <w:sz w:val="24"/>
        <w:szCs w:val="24"/>
      </w:rPr>
    </w:lvl>
    <w:lvl w:ilvl="4">
      <w:start w:val="1"/>
      <w:numFmt w:val="decimal"/>
      <w:pStyle w:val="BBClause5"/>
      <w:lvlText w:val="%1.%2.%3.%4.%5."/>
      <w:lvlJc w:val="left"/>
      <w:pPr>
        <w:widowControl w:val="0"/>
        <w:tabs>
          <w:tab w:val="num" w:pos="2160"/>
        </w:tabs>
        <w:autoSpaceDE w:val="0"/>
        <w:autoSpaceDN w:val="0"/>
        <w:adjustRightInd w:val="0"/>
        <w:spacing w:after="240"/>
        <w:ind w:left="2160" w:hanging="432"/>
        <w:jc w:val="both"/>
      </w:pPr>
      <w:rPr>
        <w:rFonts w:ascii="Times New Roman" w:hAnsi="Times New Roman" w:cs="Times New Roman"/>
        <w:sz w:val="24"/>
        <w:szCs w:val="24"/>
      </w:rPr>
    </w:lvl>
    <w:lvl w:ilvl="5">
      <w:start w:val="1"/>
      <w:numFmt w:val="decimal"/>
      <w:lvlText w:val="%1.%2.%3.%4.%5.%6."/>
      <w:lvlJc w:val="left"/>
      <w:pPr>
        <w:widowControl w:val="0"/>
        <w:tabs>
          <w:tab w:val="num" w:pos="2592"/>
        </w:tabs>
        <w:autoSpaceDE w:val="0"/>
        <w:autoSpaceDN w:val="0"/>
        <w:adjustRightInd w:val="0"/>
        <w:spacing w:after="240"/>
        <w:ind w:left="2592" w:hanging="432"/>
        <w:jc w:val="both"/>
      </w:pPr>
      <w:rPr>
        <w:rFonts w:ascii="Times New Roman" w:hAnsi="Times New Roman" w:cs="Times New Roman"/>
        <w:sz w:val="24"/>
        <w:szCs w:val="24"/>
      </w:rPr>
    </w:lvl>
    <w:lvl w:ilvl="6">
      <w:start w:val="1"/>
      <w:numFmt w:val="decimal"/>
      <w:pStyle w:val="BBClause7"/>
      <w:lvlText w:val="%7."/>
      <w:lvlJc w:val="left"/>
      <w:pPr>
        <w:widowControl w:val="0"/>
        <w:tabs>
          <w:tab w:val="num" w:pos="2520"/>
        </w:tabs>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pStyle w:val="BBClause8"/>
      <w:lvlText w:val="%8."/>
      <w:lvlJc w:val="left"/>
      <w:pPr>
        <w:widowControl w:val="0"/>
        <w:tabs>
          <w:tab w:val="num" w:pos="2880"/>
        </w:tabs>
        <w:autoSpaceDE w:val="0"/>
        <w:autoSpaceDN w:val="0"/>
        <w:adjustRightInd w:val="0"/>
        <w:spacing w:after="240"/>
        <w:ind w:left="2880" w:hanging="360"/>
        <w:jc w:val="both"/>
      </w:pPr>
      <w:rPr>
        <w:rFonts w:ascii="Times New Roman" w:hAnsi="Times New Roman" w:cs="Times New Roman"/>
        <w:sz w:val="24"/>
        <w:szCs w:val="24"/>
      </w:rPr>
    </w:lvl>
    <w:lvl w:ilvl="8">
      <w:start w:val="1"/>
      <w:numFmt w:val="lowerRoman"/>
      <w:pStyle w:val="BBClause9"/>
      <w:lvlText w:val="%9."/>
      <w:lvlJc w:val="left"/>
      <w:pPr>
        <w:widowControl w:val="0"/>
        <w:tabs>
          <w:tab w:val="num" w:pos="3240"/>
        </w:tabs>
        <w:autoSpaceDE w:val="0"/>
        <w:autoSpaceDN w:val="0"/>
        <w:adjustRightInd w:val="0"/>
        <w:spacing w:after="240"/>
        <w:ind w:left="3240" w:hanging="360"/>
        <w:jc w:val="both"/>
      </w:pPr>
      <w:rPr>
        <w:rFonts w:ascii="Times New Roman" w:hAnsi="Times New Roman" w:cs="Times New Roman"/>
        <w:sz w:val="24"/>
        <w:szCs w:val="24"/>
      </w:rPr>
    </w:lvl>
  </w:abstractNum>
  <w:abstractNum w:abstractNumId="9" w15:restartNumberingAfterBreak="0">
    <w:nsid w:val="0000001B"/>
    <w:multiLevelType w:val="multilevel"/>
    <w:tmpl w:val="082A7434"/>
    <w:lvl w:ilvl="0">
      <w:start w:val="1"/>
      <w:numFmt w:val="decimal"/>
      <w:pStyle w:val="CatalystAgreementstyle"/>
      <w:lvlText w:val="%1."/>
      <w:lvlJc w:val="left"/>
      <w:pPr>
        <w:widowControl w:val="0"/>
        <w:tabs>
          <w:tab w:val="num" w:pos="567"/>
        </w:tabs>
        <w:autoSpaceDE w:val="0"/>
        <w:autoSpaceDN w:val="0"/>
        <w:adjustRightInd w:val="0"/>
        <w:spacing w:after="240"/>
        <w:ind w:left="567" w:hanging="567"/>
        <w:jc w:val="both"/>
      </w:pPr>
      <w:rPr>
        <w:rFonts w:ascii="Garamond" w:hAnsi="Garamond" w:cs="Garamond"/>
        <w:b/>
        <w:bCs/>
        <w:i w:val="0"/>
        <w:iCs w:val="0"/>
        <w:caps w:val="0"/>
        <w:strike w:val="0"/>
        <w:dstrike w:val="0"/>
        <w:vanish w:val="0"/>
        <w:color w:val="000000"/>
        <w:sz w:val="24"/>
        <w:szCs w:val="24"/>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style12point"/>
      <w:lvlText w:val="%1.%2"/>
      <w:lvlJc w:val="left"/>
      <w:pPr>
        <w:widowControl w:val="0"/>
        <w:tabs>
          <w:tab w:val="num" w:pos="1844"/>
        </w:tabs>
        <w:autoSpaceDE w:val="0"/>
        <w:autoSpaceDN w:val="0"/>
        <w:adjustRightInd w:val="0"/>
        <w:spacing w:after="240"/>
        <w:ind w:left="1844" w:hanging="567"/>
        <w:jc w:val="both"/>
      </w:pPr>
      <w:rPr>
        <w:rFonts w:ascii="Garamond" w:hAnsi="Garamond" w:cs="Garamond"/>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widowControl w:val="0"/>
        <w:tabs>
          <w:tab w:val="num" w:pos="1134"/>
        </w:tabs>
        <w:autoSpaceDE w:val="0"/>
        <w:autoSpaceDN w:val="0"/>
        <w:adjustRightInd w:val="0"/>
        <w:spacing w:after="240"/>
        <w:ind w:left="1134" w:hanging="567"/>
        <w:jc w:val="both"/>
      </w:pPr>
      <w:rPr>
        <w:rFonts w:ascii="Garamond" w:hAnsi="Garamond" w:cs="Garamond"/>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widowControl w:val="0"/>
        <w:tabs>
          <w:tab w:val="num" w:pos="1854"/>
        </w:tabs>
        <w:autoSpaceDE w:val="0"/>
        <w:autoSpaceDN w:val="0"/>
        <w:adjustRightInd w:val="0"/>
        <w:spacing w:after="240"/>
        <w:ind w:left="1701" w:hanging="567"/>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widowControl w:val="0"/>
        <w:tabs>
          <w:tab w:val="num" w:pos="2268"/>
        </w:tabs>
        <w:autoSpaceDE w:val="0"/>
        <w:autoSpaceDN w:val="0"/>
        <w:adjustRightInd w:val="0"/>
        <w:spacing w:after="240"/>
        <w:ind w:left="2268" w:hanging="567"/>
        <w:jc w:val="both"/>
      </w:pPr>
      <w:rPr>
        <w:rFonts w:ascii="Garamond" w:hAnsi="Garamond" w:cs="Garamond"/>
        <w:b w:val="0"/>
        <w:bCs w:val="0"/>
        <w:i w:val="0"/>
        <w:iCs w:val="0"/>
        <w:caps w:val="0"/>
        <w:strike w:val="0"/>
        <w:d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widowControl w:val="0"/>
        <w:tabs>
          <w:tab w:val="num" w:pos="2835"/>
        </w:tabs>
        <w:autoSpaceDE w:val="0"/>
        <w:autoSpaceDN w:val="0"/>
        <w:adjustRightInd w:val="0"/>
        <w:spacing w:after="240"/>
        <w:ind w:left="2835" w:hanging="567"/>
        <w:jc w:val="both"/>
      </w:pPr>
      <w:rPr>
        <w:rFonts w:ascii="Garamond" w:hAnsi="Garamond" w:cs="Garamond"/>
        <w:b w:val="0"/>
        <w:bCs w:val="0"/>
        <w:i w:val="0"/>
        <w:iCs w:val="0"/>
        <w: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widowControl w:val="0"/>
        <w:tabs>
          <w:tab w:val="num" w:pos="3600"/>
        </w:tabs>
        <w:autoSpaceDE w:val="0"/>
        <w:autoSpaceDN w:val="0"/>
        <w:adjustRightInd w:val="0"/>
        <w:spacing w:after="240"/>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spacing w:after="240"/>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spacing w:after="240"/>
        <w:ind w:left="4320" w:hanging="1440"/>
        <w:jc w:val="both"/>
      </w:pPr>
      <w:rPr>
        <w:rFonts w:ascii="Times New Roman" w:hAnsi="Times New Roman" w:cs="Times New Roman"/>
        <w:sz w:val="24"/>
        <w:szCs w:val="24"/>
      </w:rPr>
    </w:lvl>
  </w:abstractNum>
  <w:abstractNum w:abstractNumId="10" w15:restartNumberingAfterBreak="0">
    <w:nsid w:val="0000001D"/>
    <w:multiLevelType w:val="multilevel"/>
    <w:tmpl w:val="B47C8960"/>
    <w:lvl w:ilvl="0">
      <w:start w:val="1"/>
      <w:numFmt w:val="decimal"/>
      <w:pStyle w:val="Heading1"/>
      <w:lvlText w:val="%1."/>
      <w:lvlJc w:val="left"/>
      <w:pPr>
        <w:widowControl w:val="0"/>
        <w:tabs>
          <w:tab w:val="num" w:pos="720"/>
        </w:tabs>
        <w:autoSpaceDE w:val="0"/>
        <w:autoSpaceDN w:val="0"/>
        <w:adjustRightInd w:val="0"/>
        <w:spacing w:after="240"/>
        <w:ind w:left="720" w:hanging="720"/>
        <w:jc w:val="both"/>
      </w:pPr>
      <w:rPr>
        <w:rFonts w:ascii="Arial" w:hAnsi="Arial" w:cs="Arial" w:hint="default"/>
        <w:b w:val="0"/>
        <w:bCs w:val="0"/>
        <w:i w:val="0"/>
        <w:iCs w:val="0"/>
        <w:kern w:val="28"/>
        <w:sz w:val="22"/>
        <w:szCs w:val="22"/>
      </w:rPr>
    </w:lvl>
    <w:lvl w:ilvl="1">
      <w:start w:val="1"/>
      <w:numFmt w:val="decimal"/>
      <w:lvlText w:val="%1.%2"/>
      <w:lvlJc w:val="left"/>
      <w:pPr>
        <w:widowControl w:val="0"/>
        <w:tabs>
          <w:tab w:val="num" w:pos="1288"/>
        </w:tabs>
        <w:autoSpaceDE w:val="0"/>
        <w:autoSpaceDN w:val="0"/>
        <w:adjustRightInd w:val="0"/>
        <w:spacing w:after="240"/>
        <w:ind w:left="1288" w:hanging="720"/>
        <w:jc w:val="both"/>
      </w:pPr>
      <w:rPr>
        <w:rFonts w:ascii="Times New Roman" w:hAnsi="Times New Roman" w:cs="Times New Roman"/>
        <w:b w:val="0"/>
        <w:bCs w:val="0"/>
        <w:i w:val="0"/>
        <w:iCs w:val="0"/>
        <w:sz w:val="24"/>
        <w:szCs w:val="24"/>
      </w:rPr>
    </w:lvl>
    <w:lvl w:ilvl="2">
      <w:start w:val="1"/>
      <w:numFmt w:val="decimal"/>
      <w:pStyle w:val="Heading3"/>
      <w:lvlText w:val="%1.%2.%3"/>
      <w:lvlJc w:val="left"/>
      <w:pPr>
        <w:widowControl w:val="0"/>
        <w:tabs>
          <w:tab w:val="num" w:pos="1713"/>
        </w:tabs>
        <w:autoSpaceDE w:val="0"/>
        <w:autoSpaceDN w:val="0"/>
        <w:adjustRightInd w:val="0"/>
        <w:spacing w:after="240"/>
        <w:ind w:left="1713" w:hanging="720"/>
        <w:jc w:val="both"/>
      </w:pPr>
      <w:rPr>
        <w:rFonts w:ascii="Times New Roman" w:hAnsi="Times New Roman" w:cs="Times New Roman"/>
        <w:sz w:val="24"/>
        <w:szCs w:val="24"/>
      </w:rPr>
    </w:lvl>
    <w:lvl w:ilvl="3">
      <w:start w:val="1"/>
      <w:numFmt w:val="lowerRoman"/>
      <w:pStyle w:val="Heading4"/>
      <w:lvlText w:val="(%4)"/>
      <w:lvlJc w:val="left"/>
      <w:pPr>
        <w:widowControl w:val="0"/>
        <w:tabs>
          <w:tab w:val="num" w:pos="2160"/>
        </w:tabs>
        <w:autoSpaceDE w:val="0"/>
        <w:autoSpaceDN w:val="0"/>
        <w:adjustRightInd w:val="0"/>
        <w:spacing w:after="240"/>
        <w:ind w:left="2160" w:hanging="720"/>
        <w:jc w:val="both"/>
      </w:pPr>
      <w:rPr>
        <w:rFonts w:ascii="Times New Roman" w:hAnsi="Times New Roman" w:cs="Times New Roman"/>
        <w:sz w:val="24"/>
        <w:szCs w:val="24"/>
      </w:rPr>
    </w:lvl>
    <w:lvl w:ilvl="4">
      <w:start w:val="1"/>
      <w:numFmt w:val="lowerLetter"/>
      <w:pStyle w:val="Heading5"/>
      <w:lvlText w:val="(%5)"/>
      <w:lvlJc w:val="left"/>
      <w:pPr>
        <w:widowControl w:val="0"/>
        <w:tabs>
          <w:tab w:val="num" w:pos="2880"/>
        </w:tabs>
        <w:autoSpaceDE w:val="0"/>
        <w:autoSpaceDN w:val="0"/>
        <w:adjustRightInd w:val="0"/>
        <w:spacing w:after="240"/>
        <w:ind w:left="2880" w:hanging="792"/>
        <w:jc w:val="both"/>
      </w:pPr>
      <w:rPr>
        <w:rFonts w:ascii="Times New Roman" w:hAnsi="Times New Roman" w:cs="Times New Roman"/>
        <w:sz w:val="24"/>
        <w:szCs w:val="24"/>
      </w:rPr>
    </w:lvl>
    <w:lvl w:ilvl="5">
      <w:start w:val="1"/>
      <w:numFmt w:val="upperRoman"/>
      <w:pStyle w:val="Heading6"/>
      <w:lvlText w:val="(%6)"/>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spacing w:after="240"/>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spacing w:after="240"/>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240"/>
        <w:ind w:left="4320" w:hanging="1440"/>
        <w:jc w:val="both"/>
      </w:pPr>
      <w:rPr>
        <w:rFonts w:ascii="Times New Roman" w:hAnsi="Times New Roman" w:cs="Times New Roman"/>
        <w:sz w:val="24"/>
        <w:szCs w:val="24"/>
      </w:rPr>
    </w:lvl>
  </w:abstractNum>
  <w:abstractNum w:abstractNumId="11" w15:restartNumberingAfterBreak="0">
    <w:nsid w:val="00000023"/>
    <w:multiLevelType w:val="multilevel"/>
    <w:tmpl w:val="F4A01FC6"/>
    <w:lvl w:ilvl="0">
      <w:start w:val="1"/>
      <w:numFmt w:val="decimal"/>
      <w:lvlText w:val="%1"/>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sz w:val="22"/>
        <w:szCs w:val="22"/>
      </w:rPr>
    </w:lvl>
    <w:lvl w:ilvl="1">
      <w:start w:val="1"/>
      <w:numFmt w:val="decimal"/>
      <w:pStyle w:val="BBClause2"/>
      <w:lvlText w:val="%1.%2"/>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sz w:val="24"/>
        <w:szCs w:val="24"/>
      </w:rPr>
    </w:lvl>
    <w:lvl w:ilvl="2">
      <w:start w:val="1"/>
      <w:numFmt w:val="lowerLetter"/>
      <w:lvlText w:val="(%3)"/>
      <w:lvlJc w:val="left"/>
      <w:pPr>
        <w:widowControl w:val="0"/>
        <w:tabs>
          <w:tab w:val="num" w:pos="1418"/>
        </w:tabs>
        <w:autoSpaceDE w:val="0"/>
        <w:autoSpaceDN w:val="0"/>
        <w:adjustRightInd w:val="0"/>
        <w:spacing w:after="240"/>
        <w:ind w:left="1418" w:hanging="709"/>
        <w:jc w:val="both"/>
      </w:pPr>
      <w:rPr>
        <w:rFonts w:ascii="Arial (W1)" w:hAnsi="Arial (W1)" w:cs="Arial (W1)"/>
        <w:b w:val="0"/>
        <w:bCs w:val="0"/>
        <w:i w:val="0"/>
        <w:iCs w:val="0"/>
        <w:sz w:val="24"/>
        <w:szCs w:val="24"/>
      </w:rPr>
    </w:lvl>
    <w:lvl w:ilvl="3">
      <w:start w:val="1"/>
      <w:numFmt w:val="lowerRoman"/>
      <w:lvlText w:val="(%4)"/>
      <w:lvlJc w:val="left"/>
      <w:pPr>
        <w:widowControl w:val="0"/>
        <w:tabs>
          <w:tab w:val="num" w:pos="2126"/>
        </w:tabs>
        <w:autoSpaceDE w:val="0"/>
        <w:autoSpaceDN w:val="0"/>
        <w:adjustRightInd w:val="0"/>
        <w:spacing w:after="240"/>
        <w:ind w:left="2126" w:hanging="708"/>
        <w:jc w:val="both"/>
      </w:pPr>
      <w:rPr>
        <w:rFonts w:ascii="Arial" w:hAnsi="Arial" w:cs="Arial"/>
        <w:b w:val="0"/>
        <w:bCs w:val="0"/>
        <w:i w:val="0"/>
        <w:iCs w:val="0"/>
        <w:sz w:val="22"/>
        <w:szCs w:val="22"/>
      </w:rPr>
    </w:lvl>
    <w:lvl w:ilvl="4">
      <w:start w:val="1"/>
      <w:numFmt w:val="upperLetter"/>
      <w:lvlText w:val="(%5)"/>
      <w:lvlJc w:val="left"/>
      <w:pPr>
        <w:widowControl w:val="0"/>
        <w:tabs>
          <w:tab w:val="num" w:pos="2836"/>
        </w:tabs>
        <w:autoSpaceDE w:val="0"/>
        <w:autoSpaceDN w:val="0"/>
        <w:adjustRightInd w:val="0"/>
        <w:spacing w:after="240"/>
        <w:ind w:left="2836" w:hanging="709"/>
        <w:jc w:val="both"/>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3544"/>
        </w:tabs>
        <w:autoSpaceDE w:val="0"/>
        <w:autoSpaceDN w:val="0"/>
        <w:adjustRightInd w:val="0"/>
        <w:spacing w:after="240"/>
        <w:ind w:left="3544" w:hanging="708"/>
        <w:jc w:val="both"/>
      </w:pPr>
      <w:rPr>
        <w:rFonts w:ascii="Times New Roman" w:hAnsi="Times New Roman" w:cs="Times New Roman"/>
        <w:b w:val="0"/>
        <w:bCs w:val="0"/>
        <w:i w:val="0"/>
        <w:iCs w:val="0"/>
        <w:sz w:val="24"/>
        <w:szCs w:val="24"/>
      </w:rPr>
    </w:lvl>
    <w:lvl w:ilvl="6">
      <w:start w:val="1"/>
      <w:numFmt w:val="decimal"/>
      <w:lvlText w:val="%7%3)"/>
      <w:lvlJc w:val="left"/>
      <w:pPr>
        <w:widowControl w:val="0"/>
        <w:tabs>
          <w:tab w:val="num" w:pos="2714"/>
        </w:tabs>
        <w:autoSpaceDE w:val="0"/>
        <w:autoSpaceDN w:val="0"/>
        <w:adjustRightInd w:val="0"/>
        <w:spacing w:after="240"/>
        <w:ind w:left="2714" w:hanging="1296"/>
        <w:jc w:val="both"/>
      </w:pPr>
      <w:rPr>
        <w:rFonts w:ascii="Times New Roman" w:hAnsi="Times New Roman" w:cs="Times New Roman"/>
        <w:b w:val="0"/>
        <w:bCs w:val="0"/>
        <w:i w:val="0"/>
        <w:iCs w:val="0"/>
        <w:sz w:val="24"/>
        <w:szCs w:val="24"/>
      </w:rPr>
    </w:lvl>
    <w:lvl w:ilvl="7">
      <w:start w:val="1"/>
      <w:numFmt w:val="lowerRoman"/>
      <w:lvlText w:val="%8)"/>
      <w:lvlJc w:val="left"/>
      <w:pPr>
        <w:widowControl w:val="0"/>
        <w:tabs>
          <w:tab w:val="num" w:pos="2858"/>
        </w:tabs>
        <w:autoSpaceDE w:val="0"/>
        <w:autoSpaceDN w:val="0"/>
        <w:adjustRightInd w:val="0"/>
        <w:spacing w:after="240"/>
        <w:ind w:left="2858" w:hanging="1440"/>
        <w:jc w:val="both"/>
      </w:pPr>
      <w:rPr>
        <w:rFonts w:ascii="Times New Roman" w:hAnsi="Times New Roman" w:cs="Times New Roman"/>
        <w:b w:val="0"/>
        <w:bCs w:val="0"/>
        <w:i w:val="0"/>
        <w:iCs w:val="0"/>
        <w:sz w:val="24"/>
        <w:szCs w:val="24"/>
      </w:rPr>
    </w:lvl>
    <w:lvl w:ilvl="8">
      <w:start w:val="1"/>
      <w:numFmt w:val="upperLetter"/>
      <w:lvlText w:val="%9)"/>
      <w:lvlJc w:val="left"/>
      <w:pPr>
        <w:widowControl w:val="0"/>
        <w:tabs>
          <w:tab w:val="num" w:pos="3002"/>
        </w:tabs>
        <w:autoSpaceDE w:val="0"/>
        <w:autoSpaceDN w:val="0"/>
        <w:adjustRightInd w:val="0"/>
        <w:spacing w:after="240"/>
        <w:ind w:left="3002" w:hanging="1584"/>
        <w:jc w:val="both"/>
      </w:pPr>
      <w:rPr>
        <w:rFonts w:ascii="Times New Roman" w:hAnsi="Times New Roman" w:cs="Times New Roman"/>
        <w:b w:val="0"/>
        <w:bCs w:val="0"/>
        <w:i w:val="0"/>
        <w:iCs w:val="0"/>
        <w:sz w:val="24"/>
        <w:szCs w:val="24"/>
      </w:rPr>
    </w:lvl>
  </w:abstractNum>
  <w:abstractNum w:abstractNumId="12" w15:restartNumberingAfterBreak="0">
    <w:nsid w:val="00000024"/>
    <w:multiLevelType w:val="multilevel"/>
    <w:tmpl w:val="BE881780"/>
    <w:lvl w:ilvl="0">
      <w:start w:val="1"/>
      <w:numFmt w:val="decimal"/>
      <w:lvlText w:val="%1"/>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sz w:val="22"/>
        <w:szCs w:val="22"/>
      </w:rPr>
    </w:lvl>
    <w:lvl w:ilvl="1">
      <w:start w:val="1"/>
      <w:numFmt w:val="decimal"/>
      <w:lvlText w:val="%1.%2"/>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sz w:val="22"/>
        <w:szCs w:val="22"/>
      </w:rPr>
    </w:lvl>
    <w:lvl w:ilvl="2">
      <w:start w:val="1"/>
      <w:numFmt w:val="lowerLetter"/>
      <w:lvlText w:val="(%3)"/>
      <w:lvlJc w:val="left"/>
      <w:pPr>
        <w:widowControl w:val="0"/>
        <w:tabs>
          <w:tab w:val="num" w:pos="1418"/>
        </w:tabs>
        <w:autoSpaceDE w:val="0"/>
        <w:autoSpaceDN w:val="0"/>
        <w:adjustRightInd w:val="0"/>
        <w:spacing w:after="240"/>
        <w:ind w:left="1418" w:hanging="709"/>
        <w:jc w:val="both"/>
      </w:pPr>
      <w:rPr>
        <w:rFonts w:ascii="Arial (W1)" w:hAnsi="Arial (W1)" w:cs="Arial (W1)"/>
        <w:b w:val="0"/>
        <w:bCs w:val="0"/>
        <w:i w:val="0"/>
        <w:iCs w:val="0"/>
        <w:sz w:val="24"/>
        <w:szCs w:val="24"/>
      </w:rPr>
    </w:lvl>
    <w:lvl w:ilvl="3">
      <w:start w:val="1"/>
      <w:numFmt w:val="lowerRoman"/>
      <w:lvlText w:val="(%4)"/>
      <w:lvlJc w:val="left"/>
      <w:pPr>
        <w:widowControl w:val="0"/>
        <w:tabs>
          <w:tab w:val="num" w:pos="2126"/>
        </w:tabs>
        <w:autoSpaceDE w:val="0"/>
        <w:autoSpaceDN w:val="0"/>
        <w:adjustRightInd w:val="0"/>
        <w:spacing w:after="240"/>
        <w:ind w:left="2126" w:hanging="708"/>
        <w:jc w:val="both"/>
      </w:pPr>
      <w:rPr>
        <w:rFonts w:ascii="Arial" w:hAnsi="Arial" w:cs="Arial"/>
        <w:sz w:val="22"/>
        <w:szCs w:val="22"/>
      </w:rPr>
    </w:lvl>
    <w:lvl w:ilvl="4">
      <w:start w:val="1"/>
      <w:numFmt w:val="upperLetter"/>
      <w:lvlText w:val="(%5)"/>
      <w:lvlJc w:val="left"/>
      <w:pPr>
        <w:widowControl w:val="0"/>
        <w:tabs>
          <w:tab w:val="num" w:pos="2836"/>
        </w:tabs>
        <w:autoSpaceDE w:val="0"/>
        <w:autoSpaceDN w:val="0"/>
        <w:adjustRightInd w:val="0"/>
        <w:spacing w:after="240"/>
        <w:ind w:left="2836" w:hanging="709"/>
        <w:jc w:val="both"/>
      </w:pPr>
      <w:rPr>
        <w:rFonts w:ascii="Times New Roman" w:hAnsi="Times New Roman" w:cs="Times New Roman"/>
        <w:sz w:val="24"/>
        <w:szCs w:val="24"/>
      </w:rPr>
    </w:lvl>
    <w:lvl w:ilvl="5">
      <w:start w:val="1"/>
      <w:numFmt w:val="decimal"/>
      <w:lvlText w:val="%6)"/>
      <w:lvlJc w:val="left"/>
      <w:pPr>
        <w:widowControl w:val="0"/>
        <w:tabs>
          <w:tab w:val="num" w:pos="3544"/>
        </w:tabs>
        <w:autoSpaceDE w:val="0"/>
        <w:autoSpaceDN w:val="0"/>
        <w:adjustRightInd w:val="0"/>
        <w:spacing w:after="240"/>
        <w:ind w:left="3544" w:hanging="708"/>
        <w:jc w:val="both"/>
      </w:pPr>
      <w:rPr>
        <w:rFonts w:ascii="Times New Roman" w:hAnsi="Times New Roman" w:cs="Times New Roman"/>
        <w:sz w:val="24"/>
        <w:szCs w:val="24"/>
      </w:rPr>
    </w:lvl>
    <w:lvl w:ilvl="6">
      <w:start w:val="1"/>
      <w:numFmt w:val="decimal"/>
      <w:lvlText w:val="%7%3)"/>
      <w:lvlJc w:val="left"/>
      <w:pPr>
        <w:widowControl w:val="0"/>
        <w:tabs>
          <w:tab w:val="num" w:pos="2714"/>
        </w:tabs>
        <w:autoSpaceDE w:val="0"/>
        <w:autoSpaceDN w:val="0"/>
        <w:adjustRightInd w:val="0"/>
        <w:spacing w:after="240"/>
        <w:ind w:left="2714" w:hanging="1296"/>
        <w:jc w:val="both"/>
      </w:pPr>
      <w:rPr>
        <w:rFonts w:ascii="Times New Roman" w:hAnsi="Times New Roman" w:cs="Times New Roman"/>
        <w:sz w:val="24"/>
        <w:szCs w:val="24"/>
      </w:rPr>
    </w:lvl>
    <w:lvl w:ilvl="7">
      <w:start w:val="1"/>
      <w:numFmt w:val="lowerRoman"/>
      <w:lvlText w:val="%8)"/>
      <w:lvlJc w:val="left"/>
      <w:pPr>
        <w:widowControl w:val="0"/>
        <w:tabs>
          <w:tab w:val="num" w:pos="2858"/>
        </w:tabs>
        <w:autoSpaceDE w:val="0"/>
        <w:autoSpaceDN w:val="0"/>
        <w:adjustRightInd w:val="0"/>
        <w:spacing w:after="240"/>
        <w:ind w:left="2858" w:hanging="1440"/>
        <w:jc w:val="both"/>
      </w:pPr>
      <w:rPr>
        <w:rFonts w:ascii="Times New Roman" w:hAnsi="Times New Roman" w:cs="Times New Roman"/>
        <w:sz w:val="24"/>
        <w:szCs w:val="24"/>
      </w:rPr>
    </w:lvl>
    <w:lvl w:ilvl="8">
      <w:start w:val="1"/>
      <w:numFmt w:val="upperLetter"/>
      <w:lvlText w:val="%9)"/>
      <w:lvlJc w:val="left"/>
      <w:pPr>
        <w:widowControl w:val="0"/>
        <w:tabs>
          <w:tab w:val="num" w:pos="3002"/>
        </w:tabs>
        <w:autoSpaceDE w:val="0"/>
        <w:autoSpaceDN w:val="0"/>
        <w:adjustRightInd w:val="0"/>
        <w:spacing w:after="240"/>
        <w:ind w:left="3002" w:hanging="1584"/>
        <w:jc w:val="both"/>
      </w:pPr>
      <w:rPr>
        <w:rFonts w:ascii="Times New Roman" w:hAnsi="Times New Roman" w:cs="Times New Roman"/>
        <w:sz w:val="24"/>
        <w:szCs w:val="24"/>
      </w:rPr>
    </w:lvl>
  </w:abstractNum>
  <w:abstractNum w:abstractNumId="13" w15:restartNumberingAfterBreak="0">
    <w:nsid w:val="00000026"/>
    <w:multiLevelType w:val="multilevel"/>
    <w:tmpl w:val="BDDC10E0"/>
    <w:lvl w:ilvl="0">
      <w:start w:val="1"/>
      <w:numFmt w:val="decimal"/>
      <w:lvlText w:val="%1."/>
      <w:lvlJc w:val="left"/>
      <w:pPr>
        <w:tabs>
          <w:tab w:val="num" w:pos="1134"/>
        </w:tabs>
        <w:ind w:left="1134" w:hanging="1134"/>
      </w:pPr>
      <w:rPr>
        <w:rFonts w:ascii="AGaramond Bold" w:hAnsi="AGaramond Bold" w:cs="AGaramond Bold"/>
        <w:b w:val="0"/>
        <w:bCs w:val="0"/>
        <w:i w:val="0"/>
        <w:iCs w:val="0"/>
        <w:caps w:val="0"/>
        <w:strike w:val="0"/>
        <w:dstrike w:val="0"/>
        <w:vanish w:val="0"/>
        <w:color w:val="000000"/>
        <w:sz w:val="24"/>
        <w:szCs w:val="24"/>
        <w:effect w:val="none"/>
      </w:rPr>
    </w:lvl>
    <w:lvl w:ilvl="1">
      <w:start w:val="1"/>
      <w:numFmt w:val="decimal"/>
      <w:lvlText w:val="%1.%2"/>
      <w:lvlJc w:val="left"/>
      <w:pPr>
        <w:tabs>
          <w:tab w:val="num" w:pos="1134"/>
        </w:tabs>
        <w:ind w:left="1134" w:hanging="1134"/>
      </w:pPr>
      <w:rPr>
        <w:rFonts w:ascii="AGaramond" w:hAnsi="AGaramond" w:cs="AGaramond"/>
        <w:b w:val="0"/>
        <w:bCs w:val="0"/>
        <w:i w:val="0"/>
        <w:iCs w:val="0"/>
        <w:sz w:val="24"/>
        <w:szCs w:val="24"/>
      </w:rPr>
    </w:lvl>
    <w:lvl w:ilvl="2">
      <w:start w:val="1"/>
      <w:numFmt w:val="lowerLetter"/>
      <w:lvlText w:val="%3)"/>
      <w:lvlJc w:val="left"/>
      <w:pPr>
        <w:tabs>
          <w:tab w:val="num" w:pos="1985"/>
        </w:tabs>
        <w:ind w:left="1985" w:hanging="851"/>
      </w:pPr>
      <w:rPr>
        <w:rFonts w:ascii="Arial" w:hAnsi="Arial" w:cs="Arial"/>
        <w:b w:val="0"/>
        <w:bCs w:val="0"/>
        <w:i w:val="0"/>
        <w:iCs w:val="0"/>
        <w:sz w:val="22"/>
        <w:szCs w:val="22"/>
      </w:rPr>
    </w:lvl>
    <w:lvl w:ilvl="3">
      <w:start w:val="1"/>
      <w:numFmt w:val="lowerRoman"/>
      <w:lvlText w:val="%4)"/>
      <w:lvlJc w:val="left"/>
      <w:pPr>
        <w:tabs>
          <w:tab w:val="num" w:pos="2835"/>
        </w:tabs>
        <w:ind w:left="2835" w:hanging="850"/>
      </w:pPr>
      <w:rPr>
        <w:rFonts w:ascii="AGaramond" w:hAnsi="AGaramond" w:cs="AGaramond"/>
        <w:b w:val="0"/>
        <w:bCs w:val="0"/>
        <w:i w:val="0"/>
        <w:iCs w:val="0"/>
        <w:sz w:val="22"/>
        <w:szCs w:val="22"/>
      </w:rPr>
    </w:lvl>
    <w:lvl w:ilvl="4">
      <w:start w:val="1"/>
      <w:numFmt w:val="decimal"/>
      <w:lvlText w:val="%5)"/>
      <w:lvlJc w:val="left"/>
      <w:pPr>
        <w:tabs>
          <w:tab w:val="num" w:pos="3686"/>
        </w:tabs>
        <w:ind w:left="3686" w:hanging="851"/>
      </w:pPr>
      <w:rPr>
        <w:rFonts w:ascii="AGaramond" w:hAnsi="AGaramond" w:cs="AGaramond"/>
        <w:b w:val="0"/>
        <w:bCs w:val="0"/>
        <w:i w:val="0"/>
        <w:iCs w:val="0"/>
        <w:sz w:val="22"/>
        <w:szCs w:val="22"/>
      </w:rPr>
    </w:lvl>
    <w:lvl w:ilvl="5">
      <w:start w:val="1"/>
      <w:numFmt w:val="lowerLetter"/>
      <w:lvlText w:val="%6."/>
      <w:lvlJc w:val="left"/>
      <w:pPr>
        <w:tabs>
          <w:tab w:val="num" w:pos="4253"/>
        </w:tabs>
        <w:ind w:left="4253" w:hanging="567"/>
      </w:pPr>
      <w:rPr>
        <w:rFonts w:ascii="AGaramond" w:hAnsi="AGaramond" w:cs="AGaramond"/>
        <w:b w:val="0"/>
        <w:bCs w:val="0"/>
        <w:i w:val="0"/>
        <w:iCs w:val="0"/>
        <w:sz w:val="22"/>
        <w:szCs w:val="22"/>
      </w:rPr>
    </w:lvl>
    <w:lvl w:ilvl="6">
      <w:start w:val="1"/>
      <w:numFmt w:val="decimal"/>
      <w:lvlText w:val="%1.%2.%3.%4.%5.%6.%7."/>
      <w:lvlJc w:val="left"/>
      <w:pPr>
        <w:tabs>
          <w:tab w:val="num" w:pos="3600"/>
        </w:tabs>
        <w:ind w:left="3240" w:hanging="1080"/>
      </w:pPr>
      <w:rPr>
        <w:rFonts w:ascii="AGaramond" w:hAnsi="AGaramond" w:cs="AGaramond"/>
        <w:sz w:val="24"/>
        <w:szCs w:val="24"/>
      </w:rPr>
    </w:lvl>
    <w:lvl w:ilvl="7">
      <w:start w:val="1"/>
      <w:numFmt w:val="decimal"/>
      <w:lvlText w:val="%1.%2.%3.%4.%5.%6.%7.%8."/>
      <w:lvlJc w:val="left"/>
      <w:pPr>
        <w:tabs>
          <w:tab w:val="num" w:pos="3960"/>
        </w:tabs>
        <w:ind w:left="3744" w:hanging="1224"/>
      </w:pPr>
      <w:rPr>
        <w:rFonts w:ascii="AGaramond" w:hAnsi="AGaramond" w:cs="AGaramond"/>
        <w:sz w:val="24"/>
        <w:szCs w:val="24"/>
      </w:rPr>
    </w:lvl>
    <w:lvl w:ilvl="8">
      <w:start w:val="1"/>
      <w:numFmt w:val="decimal"/>
      <w:lvlText w:val="%1.%2.%3.%4.%5.%6.%7.%8.%9."/>
      <w:lvlJc w:val="left"/>
      <w:pPr>
        <w:tabs>
          <w:tab w:val="num" w:pos="4680"/>
        </w:tabs>
        <w:ind w:left="4320" w:hanging="1440"/>
      </w:pPr>
      <w:rPr>
        <w:rFonts w:ascii="AGaramond" w:hAnsi="AGaramond" w:cs="AGaramond"/>
        <w:sz w:val="24"/>
        <w:szCs w:val="24"/>
      </w:rPr>
    </w:lvl>
  </w:abstractNum>
  <w:abstractNum w:abstractNumId="14" w15:restartNumberingAfterBreak="0">
    <w:nsid w:val="08816B24"/>
    <w:multiLevelType w:val="multilevel"/>
    <w:tmpl w:val="9C1E94E4"/>
    <w:lvl w:ilvl="0">
      <w:start w:val="8"/>
      <w:numFmt w:val="decimal"/>
      <w:lvlText w:val="%1"/>
      <w:lvlJc w:val="left"/>
      <w:pPr>
        <w:widowControl w:val="0"/>
        <w:tabs>
          <w:tab w:val="num" w:pos="870"/>
        </w:tabs>
        <w:autoSpaceDE w:val="0"/>
        <w:autoSpaceDN w:val="0"/>
        <w:adjustRightInd w:val="0"/>
        <w:spacing w:after="240"/>
        <w:ind w:left="870" w:hanging="870"/>
        <w:jc w:val="both"/>
      </w:pPr>
      <w:rPr>
        <w:rFonts w:ascii="Times New Roman" w:hAnsi="Times New Roman" w:cs="Times New Roman"/>
        <w:sz w:val="24"/>
        <w:szCs w:val="24"/>
      </w:rPr>
    </w:lvl>
    <w:lvl w:ilvl="1">
      <w:start w:val="1"/>
      <w:numFmt w:val="decimal"/>
      <w:lvlText w:val="%1.%2"/>
      <w:lvlJc w:val="left"/>
      <w:pPr>
        <w:widowControl w:val="0"/>
        <w:tabs>
          <w:tab w:val="num" w:pos="1437"/>
        </w:tabs>
        <w:autoSpaceDE w:val="0"/>
        <w:autoSpaceDN w:val="0"/>
        <w:adjustRightInd w:val="0"/>
        <w:spacing w:after="240"/>
        <w:ind w:left="1437" w:hanging="870"/>
        <w:jc w:val="both"/>
      </w:pPr>
      <w:rPr>
        <w:rFonts w:ascii="Times New Roman" w:hAnsi="Times New Roman" w:cs="Times New Roman"/>
        <w:sz w:val="24"/>
        <w:szCs w:val="24"/>
      </w:rPr>
    </w:lvl>
    <w:lvl w:ilvl="2">
      <w:start w:val="1"/>
      <w:numFmt w:val="decimal"/>
      <w:lvlText w:val="%1.%2.%3"/>
      <w:lvlJc w:val="left"/>
      <w:pPr>
        <w:widowControl w:val="0"/>
        <w:tabs>
          <w:tab w:val="num" w:pos="2004"/>
        </w:tabs>
        <w:autoSpaceDE w:val="0"/>
        <w:autoSpaceDN w:val="0"/>
        <w:adjustRightInd w:val="0"/>
        <w:spacing w:after="240"/>
        <w:ind w:left="2004" w:hanging="870"/>
        <w:jc w:val="both"/>
      </w:pPr>
      <w:rPr>
        <w:rFonts w:ascii="Times New Roman" w:hAnsi="Times New Roman" w:cs="Times New Roman"/>
        <w:sz w:val="24"/>
        <w:szCs w:val="24"/>
      </w:rPr>
    </w:lvl>
    <w:lvl w:ilvl="3">
      <w:start w:val="1"/>
      <w:numFmt w:val="decimal"/>
      <w:lvlText w:val="%1.%2.%3.%4"/>
      <w:lvlJc w:val="left"/>
      <w:pPr>
        <w:widowControl w:val="0"/>
        <w:tabs>
          <w:tab w:val="num" w:pos="2571"/>
        </w:tabs>
        <w:autoSpaceDE w:val="0"/>
        <w:autoSpaceDN w:val="0"/>
        <w:adjustRightInd w:val="0"/>
        <w:spacing w:after="240"/>
        <w:ind w:left="2571" w:hanging="870"/>
        <w:jc w:val="both"/>
      </w:pPr>
      <w:rPr>
        <w:rFonts w:ascii="Times New Roman" w:hAnsi="Times New Roman" w:cs="Times New Roman"/>
        <w:sz w:val="24"/>
        <w:szCs w:val="24"/>
      </w:rPr>
    </w:lvl>
    <w:lvl w:ilvl="4">
      <w:start w:val="1"/>
      <w:numFmt w:val="decimal"/>
      <w:lvlText w:val="%1.%2.%3.%4.%5"/>
      <w:lvlJc w:val="left"/>
      <w:pPr>
        <w:widowControl w:val="0"/>
        <w:tabs>
          <w:tab w:val="num" w:pos="3348"/>
        </w:tabs>
        <w:autoSpaceDE w:val="0"/>
        <w:autoSpaceDN w:val="0"/>
        <w:adjustRightInd w:val="0"/>
        <w:spacing w:after="240"/>
        <w:ind w:left="3348" w:hanging="1080"/>
        <w:jc w:val="both"/>
      </w:pPr>
      <w:rPr>
        <w:rFonts w:ascii="Times New Roman" w:hAnsi="Times New Roman" w:cs="Times New Roman"/>
        <w:sz w:val="24"/>
        <w:szCs w:val="24"/>
      </w:rPr>
    </w:lvl>
    <w:lvl w:ilvl="5">
      <w:start w:val="1"/>
      <w:numFmt w:val="decimal"/>
      <w:lvlText w:val="%1.%2.%3.%4.%5.%6"/>
      <w:lvlJc w:val="left"/>
      <w:pPr>
        <w:widowControl w:val="0"/>
        <w:tabs>
          <w:tab w:val="num" w:pos="3915"/>
        </w:tabs>
        <w:autoSpaceDE w:val="0"/>
        <w:autoSpaceDN w:val="0"/>
        <w:adjustRightInd w:val="0"/>
        <w:spacing w:after="240"/>
        <w:ind w:left="3915" w:hanging="1080"/>
        <w:jc w:val="both"/>
      </w:pPr>
      <w:rPr>
        <w:rFonts w:ascii="Times New Roman" w:hAnsi="Times New Roman" w:cs="Times New Roman"/>
        <w:sz w:val="24"/>
        <w:szCs w:val="24"/>
      </w:rPr>
    </w:lvl>
    <w:lvl w:ilvl="6">
      <w:start w:val="1"/>
      <w:numFmt w:val="decimal"/>
      <w:lvlText w:val="%1.%2.%3.%4.%5.%6.%7"/>
      <w:lvlJc w:val="left"/>
      <w:pPr>
        <w:widowControl w:val="0"/>
        <w:tabs>
          <w:tab w:val="num" w:pos="4842"/>
        </w:tabs>
        <w:autoSpaceDE w:val="0"/>
        <w:autoSpaceDN w:val="0"/>
        <w:adjustRightInd w:val="0"/>
        <w:spacing w:after="240"/>
        <w:ind w:left="4842" w:hanging="1440"/>
        <w:jc w:val="both"/>
      </w:pPr>
      <w:rPr>
        <w:rFonts w:ascii="Times New Roman" w:hAnsi="Times New Roman" w:cs="Times New Roman"/>
        <w:sz w:val="24"/>
        <w:szCs w:val="24"/>
      </w:rPr>
    </w:lvl>
    <w:lvl w:ilvl="7">
      <w:start w:val="1"/>
      <w:numFmt w:val="decimal"/>
      <w:lvlText w:val="%1.%2.%3.%4.%5.%6.%7.%8"/>
      <w:lvlJc w:val="left"/>
      <w:pPr>
        <w:widowControl w:val="0"/>
        <w:tabs>
          <w:tab w:val="num" w:pos="5409"/>
        </w:tabs>
        <w:autoSpaceDE w:val="0"/>
        <w:autoSpaceDN w:val="0"/>
        <w:adjustRightInd w:val="0"/>
        <w:spacing w:after="240"/>
        <w:ind w:left="5409" w:hanging="1440"/>
        <w:jc w:val="both"/>
      </w:pPr>
      <w:rPr>
        <w:rFonts w:ascii="Times New Roman" w:hAnsi="Times New Roman" w:cs="Times New Roman"/>
        <w:sz w:val="24"/>
        <w:szCs w:val="24"/>
      </w:rPr>
    </w:lvl>
    <w:lvl w:ilvl="8">
      <w:start w:val="1"/>
      <w:numFmt w:val="decimal"/>
      <w:lvlText w:val="%1.%2.%3.%4.%5.%6.%7.%8.%9"/>
      <w:lvlJc w:val="left"/>
      <w:pPr>
        <w:widowControl w:val="0"/>
        <w:tabs>
          <w:tab w:val="num" w:pos="6336"/>
        </w:tabs>
        <w:autoSpaceDE w:val="0"/>
        <w:autoSpaceDN w:val="0"/>
        <w:adjustRightInd w:val="0"/>
        <w:spacing w:after="240"/>
        <w:ind w:left="6336" w:hanging="1800"/>
        <w:jc w:val="both"/>
      </w:pPr>
      <w:rPr>
        <w:rFonts w:ascii="Times New Roman" w:hAnsi="Times New Roman" w:cs="Times New Roman"/>
        <w:sz w:val="24"/>
        <w:szCs w:val="24"/>
      </w:rPr>
    </w:lvl>
  </w:abstractNum>
  <w:abstractNum w:abstractNumId="15" w15:restartNumberingAfterBreak="0">
    <w:nsid w:val="0CFD02BA"/>
    <w:multiLevelType w:val="multilevel"/>
    <w:tmpl w:val="9DB8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030717"/>
    <w:multiLevelType w:val="hybridMultilevel"/>
    <w:tmpl w:val="412233EA"/>
    <w:lvl w:ilvl="0" w:tplc="F5A446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0E66B2"/>
    <w:multiLevelType w:val="multilevel"/>
    <w:tmpl w:val="A4A86CE8"/>
    <w:name w:val="zzmpUKBasic||UKBasic|3|1|1|0|2|0||0|2|0||0|2|0||0|2|0||0|2|0||mpNA||mpNA||mpNA||mpNA||"/>
    <w:lvl w:ilvl="0">
      <w:start w:val="1"/>
      <w:numFmt w:val="none"/>
      <w:pStyle w:val="UKBasicL1"/>
      <w:suff w:val="nothing"/>
      <w:lvlText w:val=""/>
      <w:lvlJc w:val="left"/>
      <w:pPr>
        <w:tabs>
          <w:tab w:val="num" w:pos="720"/>
        </w:tabs>
        <w:ind w:left="0" w:firstLine="0"/>
      </w:pPr>
      <w:rPr>
        <w:b w:val="0"/>
        <w:i w:val="0"/>
        <w:caps w:val="0"/>
        <w:smallCaps w:val="0"/>
        <w:color w:val="auto"/>
        <w:u w:val="none"/>
      </w:rPr>
    </w:lvl>
    <w:lvl w:ilvl="1">
      <w:start w:val="1"/>
      <w:numFmt w:val="none"/>
      <w:lvlRestart w:val="0"/>
      <w:pStyle w:val="UKBasicL2"/>
      <w:suff w:val="nothing"/>
      <w:lvlText w:val=""/>
      <w:lvlJc w:val="left"/>
      <w:pPr>
        <w:tabs>
          <w:tab w:val="num" w:pos="1440"/>
        </w:tabs>
        <w:ind w:left="720" w:firstLine="0"/>
      </w:pPr>
      <w:rPr>
        <w:b w:val="0"/>
        <w:i w:val="0"/>
        <w:caps w:val="0"/>
        <w:color w:val="auto"/>
        <w:u w:val="none"/>
      </w:rPr>
    </w:lvl>
    <w:lvl w:ilvl="2">
      <w:start w:val="1"/>
      <w:numFmt w:val="none"/>
      <w:lvlRestart w:val="0"/>
      <w:pStyle w:val="UKBasicL3"/>
      <w:suff w:val="nothing"/>
      <w:lvlText w:val=""/>
      <w:lvlJc w:val="left"/>
      <w:pPr>
        <w:tabs>
          <w:tab w:val="num" w:pos="2937"/>
        </w:tabs>
        <w:ind w:left="1440" w:firstLine="0"/>
      </w:pPr>
      <w:rPr>
        <w:b w:val="0"/>
        <w:i w:val="0"/>
        <w:caps w:val="0"/>
        <w:color w:val="auto"/>
        <w:u w:val="none"/>
      </w:rPr>
    </w:lvl>
    <w:lvl w:ilvl="3">
      <w:start w:val="1"/>
      <w:numFmt w:val="none"/>
      <w:lvlRestart w:val="0"/>
      <w:pStyle w:val="UKBasicL4"/>
      <w:suff w:val="nothing"/>
      <w:lvlText w:val=""/>
      <w:lvlJc w:val="left"/>
      <w:pPr>
        <w:tabs>
          <w:tab w:val="num" w:pos="4377"/>
        </w:tabs>
        <w:ind w:left="2160" w:firstLine="0"/>
      </w:pPr>
      <w:rPr>
        <w:b w:val="0"/>
        <w:i w:val="0"/>
        <w:caps w:val="0"/>
        <w:color w:val="auto"/>
        <w:u w:val="none"/>
      </w:rPr>
    </w:lvl>
    <w:lvl w:ilvl="4">
      <w:start w:val="1"/>
      <w:numFmt w:val="none"/>
      <w:lvlRestart w:val="0"/>
      <w:suff w:val="nothing"/>
      <w:lvlText w:val=""/>
      <w:lvlJc w:val="left"/>
      <w:pPr>
        <w:tabs>
          <w:tab w:val="num" w:pos="5817"/>
        </w:tabs>
        <w:ind w:left="2880" w:firstLine="0"/>
      </w:pPr>
      <w:rPr>
        <w:b w:val="0"/>
        <w:i w:val="0"/>
        <w:caps w:val="0"/>
        <w:color w:val="auto"/>
        <w:u w:val="none"/>
      </w:rPr>
    </w:lvl>
    <w:lvl w:ilvl="5">
      <w:start w:val="1"/>
      <w:numFmt w:val="decimal"/>
      <w:isLgl/>
      <w:lvlText w:val="(%6)"/>
      <w:lvlJc w:val="left"/>
      <w:pPr>
        <w:tabs>
          <w:tab w:val="num" w:pos="3600"/>
        </w:tabs>
        <w:ind w:left="3600" w:hanging="720"/>
      </w:pPr>
      <w:rPr>
        <w:b w:val="0"/>
        <w:i w:val="0"/>
        <w:caps w:val="0"/>
        <w:color w:val="auto"/>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18" w15:restartNumberingAfterBreak="0">
    <w:nsid w:val="2C086EB7"/>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D931B9"/>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B726DF"/>
    <w:multiLevelType w:val="hybridMultilevel"/>
    <w:tmpl w:val="01F20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7604C"/>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005C58"/>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F47034"/>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0F1357"/>
    <w:multiLevelType w:val="multilevel"/>
    <w:tmpl w:val="FD903BD4"/>
    <w:name w:val="zzmpUKHeading1||UKHeading1|3|1|1|1|2|33||1|2|0||1|2|0||1|2|0||1|2|0||1|2|0||mpNA||mpNA||mpNA||"/>
    <w:lvl w:ilvl="0">
      <w:start w:val="1"/>
      <w:numFmt w:val="decimal"/>
      <w:pStyle w:val="UKHeading1L1"/>
      <w:lvlText w:val="%1."/>
      <w:lvlJc w:val="left"/>
      <w:pPr>
        <w:tabs>
          <w:tab w:val="num" w:pos="720"/>
        </w:tabs>
        <w:ind w:left="720" w:hanging="720"/>
      </w:pPr>
      <w:rPr>
        <w:rFonts w:ascii="Arial" w:hAnsi="Arial" w:cs="Arial" w:hint="default"/>
        <w:b w:val="0"/>
        <w:i w:val="0"/>
        <w:caps/>
        <w:smallCaps w:val="0"/>
        <w:color w:val="auto"/>
        <w:sz w:val="20"/>
        <w:u w:val="none"/>
      </w:rPr>
    </w:lvl>
    <w:lvl w:ilvl="1">
      <w:start w:val="1"/>
      <w:numFmt w:val="decimal"/>
      <w:pStyle w:val="UKHeading1L2"/>
      <w:isLgl/>
      <w:lvlText w:val="%1.%2"/>
      <w:lvlJc w:val="left"/>
      <w:pPr>
        <w:tabs>
          <w:tab w:val="num" w:pos="720"/>
        </w:tabs>
        <w:ind w:left="720" w:hanging="720"/>
      </w:pPr>
      <w:rPr>
        <w:rFonts w:ascii="Arial" w:hAnsi="Arial" w:cs="Arial" w:hint="default"/>
        <w:b w:val="0"/>
        <w:i w:val="0"/>
        <w:caps w:val="0"/>
        <w:color w:val="auto"/>
        <w:sz w:val="20"/>
        <w:u w:val="none"/>
      </w:rPr>
    </w:lvl>
    <w:lvl w:ilvl="2">
      <w:start w:val="1"/>
      <w:numFmt w:val="decimal"/>
      <w:pStyle w:val="UKHeading1L3"/>
      <w:isLgl/>
      <w:lvlText w:val="%1.%2.%3."/>
      <w:lvlJc w:val="left"/>
      <w:pPr>
        <w:tabs>
          <w:tab w:val="num" w:pos="1440"/>
        </w:tabs>
        <w:ind w:left="1440" w:hanging="720"/>
      </w:pPr>
      <w:rPr>
        <w:rFonts w:ascii="Arial" w:hAnsi="Arial" w:cs="Arial" w:hint="default"/>
        <w:b w:val="0"/>
        <w:i w:val="0"/>
        <w:caps w:val="0"/>
        <w:color w:val="auto"/>
        <w:sz w:val="20"/>
        <w:u w:val="none"/>
      </w:rPr>
    </w:lvl>
    <w:lvl w:ilvl="3">
      <w:start w:val="1"/>
      <w:numFmt w:val="decimal"/>
      <w:pStyle w:val="UKHeading1L4"/>
      <w:isLgl/>
      <w:lvlText w:val="%1.%2.%3.%4"/>
      <w:lvlJc w:val="left"/>
      <w:pPr>
        <w:tabs>
          <w:tab w:val="num" w:pos="2160"/>
        </w:tabs>
        <w:ind w:left="2160" w:hanging="720"/>
      </w:pPr>
      <w:rPr>
        <w:rFonts w:ascii="Arial" w:hAnsi="Arial" w:cs="Arial" w:hint="default"/>
        <w:b w:val="0"/>
        <w:i w:val="0"/>
        <w:caps w:val="0"/>
        <w:color w:val="auto"/>
        <w:sz w:val="20"/>
        <w:u w:val="none"/>
      </w:rPr>
    </w:lvl>
    <w:lvl w:ilvl="4">
      <w:start w:val="1"/>
      <w:numFmt w:val="lowerRoman"/>
      <w:pStyle w:val="UKHeading1L5"/>
      <w:lvlText w:val="(%5)"/>
      <w:lvlJc w:val="left"/>
      <w:pPr>
        <w:tabs>
          <w:tab w:val="num" w:pos="2160"/>
        </w:tabs>
        <w:ind w:left="2160" w:hanging="720"/>
      </w:pPr>
      <w:rPr>
        <w:rFonts w:ascii="Arial" w:hAnsi="Arial" w:cs="Arial" w:hint="default"/>
        <w:b w:val="0"/>
        <w:i w:val="0"/>
        <w:caps w:val="0"/>
        <w:color w:val="auto"/>
        <w:sz w:val="20"/>
        <w:u w:val="none"/>
      </w:rPr>
    </w:lvl>
    <w:lvl w:ilvl="5">
      <w:start w:val="1"/>
      <w:numFmt w:val="lowerRoman"/>
      <w:pStyle w:val="UKHeading1L6"/>
      <w:lvlText w:val="(%6)"/>
      <w:lvlJc w:val="left"/>
      <w:pPr>
        <w:tabs>
          <w:tab w:val="num" w:pos="2880"/>
        </w:tabs>
        <w:ind w:left="2880" w:hanging="720"/>
      </w:pPr>
      <w:rPr>
        <w:rFonts w:ascii="Arial" w:eastAsia="Times New Roman" w:hAnsi="Arial" w:cs="Times New Roman"/>
        <w:b w:val="0"/>
        <w:i w:val="0"/>
        <w:caps w:val="0"/>
        <w:color w:val="auto"/>
        <w:sz w:val="20"/>
        <w:u w:val="none"/>
      </w:rPr>
    </w:lvl>
    <w:lvl w:ilvl="6">
      <w:start w:val="1"/>
      <w:numFmt w:val="lowerLetter"/>
      <w:pStyle w:val="UKHeading1L7"/>
      <w:lvlText w:val="(%7)"/>
      <w:lvlJc w:val="left"/>
      <w:pPr>
        <w:tabs>
          <w:tab w:val="num" w:pos="3600"/>
        </w:tabs>
        <w:ind w:left="3600" w:hanging="720"/>
      </w:pPr>
      <w:rPr>
        <w:rFonts w:hint="default"/>
        <w:b w:val="0"/>
        <w:i w:val="0"/>
        <w:caps w:val="0"/>
        <w:color w:val="auto"/>
        <w:u w:val="none"/>
      </w:rPr>
    </w:lvl>
    <w:lvl w:ilvl="7">
      <w:start w:val="1"/>
      <w:numFmt w:val="lowerRoman"/>
      <w:pStyle w:val="UKHeading1L8"/>
      <w:lvlText w:val="(%8)"/>
      <w:lvlJc w:val="left"/>
      <w:pPr>
        <w:tabs>
          <w:tab w:val="num" w:pos="4320"/>
        </w:tabs>
        <w:ind w:left="4320" w:hanging="720"/>
      </w:pPr>
      <w:rPr>
        <w:rFonts w:hint="default"/>
        <w:b w:val="0"/>
        <w:i w:val="0"/>
        <w:caps w:val="0"/>
        <w:color w:val="auto"/>
        <w:u w:val="none"/>
      </w:rPr>
    </w:lvl>
    <w:lvl w:ilvl="8">
      <w:start w:val="1"/>
      <w:numFmt w:val="decimal"/>
      <w:pStyle w:val="UKHeading1L9"/>
      <w:lvlText w:val="(%9)"/>
      <w:lvlJc w:val="left"/>
      <w:pPr>
        <w:tabs>
          <w:tab w:val="num" w:pos="5040"/>
        </w:tabs>
        <w:ind w:left="5040" w:hanging="720"/>
      </w:pPr>
      <w:rPr>
        <w:rFonts w:hint="default"/>
        <w:b w:val="0"/>
        <w:i w:val="0"/>
        <w:caps w:val="0"/>
        <w:color w:val="auto"/>
        <w:u w:val="none"/>
      </w:rPr>
    </w:lvl>
  </w:abstractNum>
  <w:abstractNum w:abstractNumId="25" w15:restartNumberingAfterBreak="0">
    <w:nsid w:val="563D37D4"/>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C25FAF"/>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812BBE"/>
    <w:multiLevelType w:val="multilevel"/>
    <w:tmpl w:val="6908B73C"/>
    <w:lvl w:ilvl="0">
      <w:start w:val="1"/>
      <w:numFmt w:val="decimal"/>
      <w:pStyle w:val="Trustheading"/>
      <w:lvlText w:val="%1"/>
      <w:lvlJc w:val="left"/>
      <w:pPr>
        <w:tabs>
          <w:tab w:val="num" w:pos="709"/>
        </w:tabs>
        <w:ind w:left="709" w:hanging="709"/>
      </w:pPr>
      <w:rPr>
        <w:rFonts w:ascii="Arial" w:hAnsi="Arial" w:cs="AGaramond" w:hint="default"/>
        <w:b w:val="0"/>
        <w:i w:val="0"/>
        <w:sz w:val="22"/>
        <w:szCs w:val="24"/>
        <w:u w:val="none"/>
      </w:rPr>
    </w:lvl>
    <w:lvl w:ilvl="1">
      <w:start w:val="1"/>
      <w:numFmt w:val="decimal"/>
      <w:pStyle w:val="TrustBody"/>
      <w:lvlText w:val="%1.%2"/>
      <w:lvlJc w:val="left"/>
      <w:pPr>
        <w:tabs>
          <w:tab w:val="num" w:pos="709"/>
        </w:tabs>
        <w:ind w:left="709" w:hanging="709"/>
      </w:pPr>
      <w:rPr>
        <w:rFonts w:ascii="Arial" w:hAnsi="Arial" w:cs="Arial (W1)" w:hint="default"/>
        <w:b w:val="0"/>
        <w:bCs w:val="0"/>
        <w:i w:val="0"/>
        <w:color w:val="auto"/>
        <w:sz w:val="22"/>
        <w:szCs w:val="24"/>
        <w:u w:val="none"/>
      </w:rPr>
    </w:lvl>
    <w:lvl w:ilvl="2">
      <w:start w:val="1"/>
      <w:numFmt w:val="lowerLetter"/>
      <w:lvlText w:val="(%3)"/>
      <w:lvlJc w:val="left"/>
      <w:pPr>
        <w:tabs>
          <w:tab w:val="num" w:pos="709"/>
        </w:tabs>
        <w:ind w:left="709" w:hanging="709"/>
      </w:pPr>
      <w:rPr>
        <w:rFonts w:ascii="Arial" w:hAnsi="Arial" w:cs="AGaramond" w:hint="default"/>
        <w:b w:val="0"/>
        <w:i w:val="0"/>
        <w:sz w:val="22"/>
        <w:szCs w:val="24"/>
        <w:u w:val="none"/>
      </w:rPr>
    </w:lvl>
    <w:lvl w:ilvl="3">
      <w:start w:val="1"/>
      <w:numFmt w:val="lowerRoman"/>
      <w:lvlText w:val="(%4)"/>
      <w:lvlJc w:val="left"/>
      <w:pPr>
        <w:tabs>
          <w:tab w:val="num" w:pos="2126"/>
        </w:tabs>
        <w:ind w:left="2126" w:hanging="708"/>
      </w:pPr>
      <w:rPr>
        <w:rFonts w:ascii="Arial" w:hAnsi="Arial" w:cs="AGaramond" w:hint="default"/>
        <w:b w:val="0"/>
        <w:i w:val="0"/>
        <w:sz w:val="22"/>
        <w:szCs w:val="24"/>
        <w:u w:val="none"/>
      </w:rPr>
    </w:lvl>
    <w:lvl w:ilvl="4">
      <w:start w:val="1"/>
      <w:numFmt w:val="upperLetter"/>
      <w:lvlText w:val="(%5)"/>
      <w:lvlJc w:val="left"/>
      <w:pPr>
        <w:tabs>
          <w:tab w:val="num" w:pos="2836"/>
        </w:tabs>
        <w:ind w:left="2836" w:hanging="709"/>
      </w:pPr>
      <w:rPr>
        <w:rFonts w:ascii="Arial" w:hAnsi="Arial" w:cs="AGaramond" w:hint="default"/>
        <w:b w:val="0"/>
        <w:i w:val="0"/>
        <w:sz w:val="22"/>
        <w:szCs w:val="24"/>
        <w:u w:val="none"/>
      </w:rPr>
    </w:lvl>
    <w:lvl w:ilvl="5">
      <w:start w:val="1"/>
      <w:numFmt w:val="decimal"/>
      <w:lvlText w:val="%6)"/>
      <w:lvlJc w:val="left"/>
      <w:pPr>
        <w:tabs>
          <w:tab w:val="num" w:pos="3544"/>
        </w:tabs>
        <w:ind w:left="3544" w:hanging="708"/>
      </w:pPr>
      <w:rPr>
        <w:rFonts w:ascii="Arial" w:hAnsi="Arial" w:cs="AGaramond" w:hint="default"/>
        <w:b w:val="0"/>
        <w:i w:val="0"/>
        <w:sz w:val="22"/>
        <w:szCs w:val="24"/>
        <w:u w:val="none"/>
      </w:rPr>
    </w:lvl>
    <w:lvl w:ilvl="6">
      <w:start w:val="1"/>
      <w:numFmt w:val="decimal"/>
      <w:lvlText w:val="%7%3)"/>
      <w:lvlJc w:val="left"/>
      <w:pPr>
        <w:tabs>
          <w:tab w:val="num" w:pos="2714"/>
        </w:tabs>
        <w:ind w:left="2714" w:hanging="1296"/>
      </w:pPr>
      <w:rPr>
        <w:rFonts w:ascii="AGaramond" w:hAnsi="AGaramond" w:cs="AGaramond" w:hint="default"/>
        <w:sz w:val="24"/>
        <w:szCs w:val="24"/>
      </w:rPr>
    </w:lvl>
    <w:lvl w:ilvl="7">
      <w:start w:val="1"/>
      <w:numFmt w:val="lowerRoman"/>
      <w:lvlText w:val="%8)"/>
      <w:lvlJc w:val="left"/>
      <w:pPr>
        <w:tabs>
          <w:tab w:val="num" w:pos="2858"/>
        </w:tabs>
        <w:ind w:left="2858" w:hanging="1440"/>
      </w:pPr>
      <w:rPr>
        <w:rFonts w:ascii="AGaramond" w:hAnsi="AGaramond" w:cs="AGaramond" w:hint="default"/>
        <w:sz w:val="24"/>
        <w:szCs w:val="24"/>
      </w:rPr>
    </w:lvl>
    <w:lvl w:ilvl="8">
      <w:start w:val="1"/>
      <w:numFmt w:val="upperLetter"/>
      <w:lvlText w:val="%9)"/>
      <w:lvlJc w:val="left"/>
      <w:pPr>
        <w:tabs>
          <w:tab w:val="num" w:pos="3002"/>
        </w:tabs>
        <w:ind w:left="3002" w:hanging="1584"/>
      </w:pPr>
      <w:rPr>
        <w:rFonts w:ascii="AGaramond" w:hAnsi="AGaramond" w:cs="AGaramond" w:hint="default"/>
        <w:sz w:val="24"/>
        <w:szCs w:val="24"/>
      </w:rPr>
    </w:lvl>
  </w:abstractNum>
  <w:abstractNum w:abstractNumId="28" w15:restartNumberingAfterBreak="0">
    <w:nsid w:val="69867683"/>
    <w:multiLevelType w:val="multilevel"/>
    <w:tmpl w:val="91A293A6"/>
    <w:lvl w:ilvl="0">
      <w:start w:val="5"/>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6BE92688"/>
    <w:multiLevelType w:val="hybridMultilevel"/>
    <w:tmpl w:val="0BC297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137DD0"/>
    <w:multiLevelType w:val="hybridMultilevel"/>
    <w:tmpl w:val="47BEA2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7E6F7C"/>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024437"/>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C92DBA"/>
    <w:multiLevelType w:val="multilevel"/>
    <w:tmpl w:val="A72CEA14"/>
    <w:lvl w:ilvl="0">
      <w:start w:val="1"/>
      <w:numFmt w:val="decimal"/>
      <w:pStyle w:val="Trustheading1"/>
      <w:lvlText w:val="%1"/>
      <w:lvlJc w:val="left"/>
      <w:pPr>
        <w:tabs>
          <w:tab w:val="num" w:pos="709"/>
        </w:tabs>
        <w:ind w:left="709" w:hanging="709"/>
      </w:pPr>
      <w:rPr>
        <w:rFonts w:ascii="Arial" w:hAnsi="Arial" w:cs="Arial" w:hint="default"/>
        <w:b w:val="0"/>
        <w:bCs w:val="0"/>
        <w:i w:val="0"/>
        <w:iCs w:val="0"/>
        <w:sz w:val="22"/>
        <w:szCs w:val="22"/>
      </w:rPr>
    </w:lvl>
    <w:lvl w:ilvl="1">
      <w:start w:val="1"/>
      <w:numFmt w:val="decimal"/>
      <w:pStyle w:val="Trustbody0"/>
      <w:lvlText w:val="%1.%2"/>
      <w:lvlJc w:val="left"/>
      <w:pPr>
        <w:tabs>
          <w:tab w:val="num" w:pos="709"/>
        </w:tabs>
        <w:ind w:left="709" w:hanging="709"/>
      </w:pPr>
      <w:rPr>
        <w:rFonts w:ascii="Arial" w:hAnsi="Arial" w:cs="Arial" w:hint="default"/>
        <w:b w:val="0"/>
        <w:bCs w:val="0"/>
        <w:i w:val="0"/>
        <w:iCs w:val="0"/>
        <w:sz w:val="22"/>
        <w:szCs w:val="22"/>
      </w:rPr>
    </w:lvl>
    <w:lvl w:ilvl="2">
      <w:start w:val="1"/>
      <w:numFmt w:val="lowerLetter"/>
      <w:lvlText w:val="(%3)"/>
      <w:lvlJc w:val="left"/>
      <w:pPr>
        <w:tabs>
          <w:tab w:val="num" w:pos="1418"/>
        </w:tabs>
        <w:ind w:left="1418" w:hanging="709"/>
      </w:pPr>
      <w:rPr>
        <w:rFonts w:ascii="Arial" w:hAnsi="Arial" w:cs="Arial" w:hint="default"/>
        <w:b w:val="0"/>
        <w:bCs w:val="0"/>
        <w:i w:val="0"/>
        <w:iCs w:val="0"/>
        <w:sz w:val="22"/>
        <w:szCs w:val="22"/>
      </w:rPr>
    </w:lvl>
    <w:lvl w:ilvl="3">
      <w:start w:val="1"/>
      <w:numFmt w:val="lowerRoman"/>
      <w:lvlText w:val="(%4)"/>
      <w:lvlJc w:val="left"/>
      <w:pPr>
        <w:tabs>
          <w:tab w:val="num" w:pos="2126"/>
        </w:tabs>
        <w:ind w:left="2126" w:hanging="708"/>
      </w:pPr>
      <w:rPr>
        <w:rFonts w:ascii="Arial" w:hAnsi="Arial" w:cs="Arial" w:hint="default"/>
        <w:sz w:val="22"/>
        <w:szCs w:val="22"/>
      </w:rPr>
    </w:lvl>
    <w:lvl w:ilvl="4">
      <w:start w:val="1"/>
      <w:numFmt w:val="lowerLetter"/>
      <w:lvlText w:val="(%5)"/>
      <w:lvlJc w:val="left"/>
      <w:pPr>
        <w:tabs>
          <w:tab w:val="num" w:pos="2836"/>
        </w:tabs>
        <w:ind w:left="2836" w:hanging="709"/>
      </w:pPr>
      <w:rPr>
        <w:rFonts w:ascii="Arial" w:eastAsia="Times New Roman" w:hAnsi="Arial" w:cs="Arial"/>
        <w:sz w:val="22"/>
        <w:szCs w:val="22"/>
      </w:rPr>
    </w:lvl>
    <w:lvl w:ilvl="5">
      <w:start w:val="1"/>
      <w:numFmt w:val="decimal"/>
      <w:lvlText w:val="%6)"/>
      <w:lvlJc w:val="left"/>
      <w:pPr>
        <w:tabs>
          <w:tab w:val="num" w:pos="3544"/>
        </w:tabs>
        <w:ind w:left="3544" w:hanging="708"/>
      </w:pPr>
      <w:rPr>
        <w:rFonts w:ascii="Times New Roman" w:hAnsi="Times New Roman" w:cs="Times New Roman" w:hint="default"/>
        <w:sz w:val="24"/>
        <w:szCs w:val="24"/>
      </w:rPr>
    </w:lvl>
    <w:lvl w:ilvl="6">
      <w:start w:val="1"/>
      <w:numFmt w:val="decimal"/>
      <w:lvlText w:val="%7%3)"/>
      <w:lvlJc w:val="left"/>
      <w:pPr>
        <w:tabs>
          <w:tab w:val="num" w:pos="2714"/>
        </w:tabs>
        <w:ind w:left="2714" w:hanging="1296"/>
      </w:pPr>
      <w:rPr>
        <w:rFonts w:ascii="Times New Roman" w:hAnsi="Times New Roman" w:cs="Times New Roman" w:hint="default"/>
        <w:sz w:val="24"/>
        <w:szCs w:val="24"/>
      </w:rPr>
    </w:lvl>
    <w:lvl w:ilvl="7">
      <w:start w:val="1"/>
      <w:numFmt w:val="lowerRoman"/>
      <w:lvlText w:val="%8)"/>
      <w:lvlJc w:val="left"/>
      <w:pPr>
        <w:tabs>
          <w:tab w:val="num" w:pos="2858"/>
        </w:tabs>
        <w:ind w:left="2858" w:hanging="1440"/>
      </w:pPr>
      <w:rPr>
        <w:rFonts w:ascii="Times New Roman" w:hAnsi="Times New Roman" w:cs="Times New Roman" w:hint="default"/>
        <w:sz w:val="24"/>
        <w:szCs w:val="24"/>
      </w:rPr>
    </w:lvl>
    <w:lvl w:ilvl="8">
      <w:start w:val="1"/>
      <w:numFmt w:val="upperLetter"/>
      <w:lvlText w:val="%9)"/>
      <w:lvlJc w:val="left"/>
      <w:pPr>
        <w:tabs>
          <w:tab w:val="num" w:pos="3002"/>
        </w:tabs>
        <w:ind w:left="3002" w:hanging="1584"/>
      </w:pPr>
      <w:rPr>
        <w:rFonts w:ascii="Times New Roman" w:hAnsi="Times New Roman" w:cs="Times New Roman" w:hint="default"/>
        <w:sz w:val="24"/>
        <w:szCs w:val="24"/>
      </w:rPr>
    </w:lvl>
  </w:abstractNum>
  <w:abstractNum w:abstractNumId="34" w15:restartNumberingAfterBreak="0">
    <w:nsid w:val="7CF87ECA"/>
    <w:multiLevelType w:val="hybridMultilevel"/>
    <w:tmpl w:val="C71AA3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8"/>
  </w:num>
  <w:num w:numId="3">
    <w:abstractNumId w:val="8"/>
  </w:num>
  <w:num w:numId="4">
    <w:abstractNumId w:val="10"/>
  </w:num>
  <w:num w:numId="5">
    <w:abstractNumId w:val="0"/>
    <w:lvlOverride w:ilvl="0">
      <w:startOverride w:val="1"/>
      <w:lvl w:ilvl="0">
        <w:start w:val="1"/>
        <w:numFmt w:val="decimal"/>
        <w:lvlText w:val="%1."/>
        <w:lvlJc w:val="left"/>
        <w:pPr>
          <w:widowControl w:val="0"/>
          <w:autoSpaceDE w:val="0"/>
          <w:autoSpaceDN w:val="0"/>
          <w:adjustRightInd w:val="0"/>
          <w:spacing w:after="240"/>
          <w:jc w:val="both"/>
        </w:pPr>
        <w:rPr>
          <w:rFonts w:ascii="Times New Roman" w:hAnsi="Times New Roman" w:cs="Times New Roman"/>
          <w:sz w:val="24"/>
          <w:szCs w:val="24"/>
        </w:rPr>
      </w:lvl>
    </w:lvlOverride>
    <w:lvlOverride w:ilvl="1">
      <w:startOverride w:val="1"/>
      <w:lvl w:ilvl="1">
        <w:start w:val="1"/>
        <w:numFmt w:val="decimal"/>
        <w:pStyle w:val="Level3"/>
        <w:lvlText w:val="%1.%2"/>
        <w:lvlJc w:val="left"/>
        <w:pPr>
          <w:widowControl w:val="0"/>
          <w:autoSpaceDE w:val="0"/>
          <w:autoSpaceDN w:val="0"/>
          <w:adjustRightInd w:val="0"/>
          <w:spacing w:after="240"/>
          <w:jc w:val="both"/>
        </w:pPr>
        <w:rPr>
          <w:rFonts w:ascii="Times New Roman" w:hAnsi="Times New Roman" w:cs="Times New Roman"/>
          <w:sz w:val="24"/>
          <w:szCs w:val="24"/>
        </w:rPr>
      </w:lvl>
    </w:lvlOverride>
    <w:lvlOverride w:ilvl="2">
      <w:startOverride w:val="1"/>
      <w:lvl w:ilvl="2">
        <w:start w:val="1"/>
        <w:numFmt w:val="decimal"/>
        <w:pStyle w:val="Level3"/>
        <w:lvlText w:val="(%3)"/>
        <w:lvlJc w:val="left"/>
        <w:pPr>
          <w:widowControl w:val="0"/>
          <w:autoSpaceDE w:val="0"/>
          <w:autoSpaceDN w:val="0"/>
          <w:adjustRightInd w:val="0"/>
          <w:spacing w:after="240"/>
          <w:jc w:val="both"/>
        </w:pPr>
        <w:rPr>
          <w:rFonts w:ascii="Times New Roman" w:hAnsi="Times New Roman" w:cs="Times New Roman"/>
          <w:sz w:val="24"/>
          <w:szCs w:val="24"/>
        </w:rPr>
      </w:lvl>
    </w:lvlOverride>
    <w:lvlOverride w:ilvl="3">
      <w:startOverride w:val="1"/>
      <w:lvl w:ilvl="3">
        <w:start w:val="1"/>
        <w:numFmt w:val="decimal"/>
        <w:lvlText w:val="%4"/>
        <w:lvlJc w:val="left"/>
        <w:pPr>
          <w:widowControl w:val="0"/>
          <w:autoSpaceDE w:val="0"/>
          <w:autoSpaceDN w:val="0"/>
          <w:adjustRightInd w:val="0"/>
          <w:spacing w:after="240"/>
          <w:jc w:val="both"/>
        </w:pPr>
        <w:rPr>
          <w:rFonts w:ascii="Times New Roman" w:hAnsi="Times New Roman" w:cs="Times New Roman"/>
          <w:sz w:val="24"/>
          <w:szCs w:val="24"/>
        </w:rPr>
      </w:lvl>
    </w:lvlOverride>
    <w:lvlOverride w:ilvl="4">
      <w:startOverride w:val="1"/>
      <w:lvl w:ilvl="4">
        <w:start w:val="1"/>
        <w:numFmt w:val="decimal"/>
        <w:lvlText w:val="%5"/>
        <w:lvlJc w:val="left"/>
        <w:pPr>
          <w:widowControl w:val="0"/>
          <w:autoSpaceDE w:val="0"/>
          <w:autoSpaceDN w:val="0"/>
          <w:adjustRightInd w:val="0"/>
          <w:spacing w:after="240"/>
          <w:jc w:val="both"/>
        </w:pPr>
        <w:rPr>
          <w:rFonts w:ascii="Times New Roman" w:hAnsi="Times New Roman" w:cs="Times New Roman"/>
          <w:sz w:val="24"/>
          <w:szCs w:val="24"/>
        </w:rPr>
      </w:lvl>
    </w:lvlOverride>
    <w:lvlOverride w:ilvl="5">
      <w:startOverride w:val="1"/>
      <w:lvl w:ilvl="5">
        <w:start w:val="1"/>
        <w:numFmt w:val="decimal"/>
        <w:lvlText w:val="%6"/>
        <w:lvlJc w:val="left"/>
        <w:pPr>
          <w:widowControl w:val="0"/>
          <w:autoSpaceDE w:val="0"/>
          <w:autoSpaceDN w:val="0"/>
          <w:adjustRightInd w:val="0"/>
          <w:spacing w:after="240"/>
          <w:jc w:val="both"/>
        </w:pPr>
        <w:rPr>
          <w:rFonts w:ascii="Times New Roman" w:hAnsi="Times New Roman" w:cs="Times New Roman"/>
          <w:sz w:val="24"/>
          <w:szCs w:val="24"/>
        </w:rPr>
      </w:lvl>
    </w:lvlOverride>
    <w:lvlOverride w:ilvl="6">
      <w:startOverride w:val="1"/>
      <w:lvl w:ilvl="6">
        <w:start w:val="1"/>
        <w:numFmt w:val="decimal"/>
        <w:lvlText w:val="%7"/>
        <w:lvlJc w:val="left"/>
        <w:pPr>
          <w:widowControl w:val="0"/>
          <w:autoSpaceDE w:val="0"/>
          <w:autoSpaceDN w:val="0"/>
          <w:adjustRightInd w:val="0"/>
          <w:spacing w:after="240"/>
          <w:jc w:val="both"/>
        </w:pPr>
        <w:rPr>
          <w:rFonts w:ascii="Times New Roman" w:hAnsi="Times New Roman" w:cs="Times New Roman"/>
          <w:sz w:val="24"/>
          <w:szCs w:val="24"/>
        </w:rPr>
      </w:lvl>
    </w:lvlOverride>
    <w:lvlOverride w:ilvl="7">
      <w:startOverride w:val="1"/>
      <w:lvl w:ilvl="7">
        <w:start w:val="1"/>
        <w:numFmt w:val="decimal"/>
        <w:lvlText w:val="%8"/>
        <w:lvlJc w:val="left"/>
        <w:pPr>
          <w:widowControl w:val="0"/>
          <w:autoSpaceDE w:val="0"/>
          <w:autoSpaceDN w:val="0"/>
          <w:adjustRightInd w:val="0"/>
          <w:spacing w:after="240"/>
          <w:jc w:val="both"/>
        </w:pPr>
        <w:rPr>
          <w:rFonts w:ascii="Times New Roman" w:hAnsi="Times New Roman" w:cs="Times New Roman"/>
          <w:sz w:val="24"/>
          <w:szCs w:val="24"/>
        </w:rPr>
      </w:lvl>
    </w:lvlOverride>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1"/>
  </w:num>
  <w:num w:numId="12">
    <w:abstractNumId w:val="7"/>
  </w:num>
  <w:num w:numId="13">
    <w:abstractNumId w:val="9"/>
  </w:num>
  <w:num w:numId="14">
    <w:abstractNumId w:val="12"/>
    <w:lvlOverride w:ilvl="0">
      <w:lvl w:ilvl="0">
        <w:start w:val="1"/>
        <w:numFmt w:val="decimal"/>
        <w:lvlText w:val="%1"/>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color w:val="auto"/>
          <w:sz w:val="22"/>
          <w:szCs w:val="22"/>
          <w:u w:val="none"/>
        </w:rPr>
      </w:lvl>
    </w:lvlOverride>
    <w:lvlOverride w:ilvl="1">
      <w:lvl w:ilvl="1">
        <w:start w:val="1"/>
        <w:numFmt w:val="decimal"/>
        <w:lvlText w:val="%1.%2"/>
        <w:lvlJc w:val="left"/>
        <w:pPr>
          <w:widowControl w:val="0"/>
          <w:tabs>
            <w:tab w:val="num" w:pos="709"/>
          </w:tabs>
          <w:autoSpaceDE w:val="0"/>
          <w:autoSpaceDN w:val="0"/>
          <w:adjustRightInd w:val="0"/>
          <w:spacing w:after="240"/>
          <w:ind w:left="709" w:hanging="709"/>
          <w:jc w:val="both"/>
        </w:pPr>
        <w:rPr>
          <w:rFonts w:ascii="Arial" w:hAnsi="Arial" w:cs="Arial" w:hint="default"/>
          <w:b w:val="0"/>
          <w:bCs w:val="0"/>
          <w:i w:val="0"/>
          <w:iCs w:val="0"/>
          <w:strike w:val="0"/>
          <w:color w:val="auto"/>
          <w:sz w:val="22"/>
          <w:szCs w:val="22"/>
          <w:u w:val="none"/>
        </w:rPr>
      </w:lvl>
    </w:lvlOverride>
    <w:lvlOverride w:ilvl="2">
      <w:lvl w:ilvl="2">
        <w:start w:val="1"/>
        <w:numFmt w:val="lowerLetter"/>
        <w:lvlText w:val="(%3)"/>
        <w:lvlJc w:val="left"/>
        <w:pPr>
          <w:widowControl w:val="0"/>
          <w:tabs>
            <w:tab w:val="num" w:pos="1418"/>
          </w:tabs>
          <w:autoSpaceDE w:val="0"/>
          <w:autoSpaceDN w:val="0"/>
          <w:adjustRightInd w:val="0"/>
          <w:spacing w:after="240"/>
          <w:ind w:left="1418" w:hanging="709"/>
          <w:jc w:val="both"/>
        </w:pPr>
        <w:rPr>
          <w:rFonts w:ascii="Arial" w:hAnsi="Arial" w:cs="Arial" w:hint="default"/>
          <w:b w:val="0"/>
          <w:bCs w:val="0"/>
          <w:i w:val="0"/>
          <w:iCs w:val="0"/>
          <w:color w:val="auto"/>
          <w:sz w:val="22"/>
          <w:szCs w:val="22"/>
          <w:u w:val="none"/>
        </w:rPr>
      </w:lvl>
    </w:lvlOverride>
    <w:lvlOverride w:ilvl="3">
      <w:lvl w:ilvl="3">
        <w:start w:val="1"/>
        <w:numFmt w:val="lowerRoman"/>
        <w:lvlText w:val="(%4)"/>
        <w:lvlJc w:val="left"/>
        <w:pPr>
          <w:widowControl w:val="0"/>
          <w:tabs>
            <w:tab w:val="num" w:pos="2126"/>
          </w:tabs>
          <w:autoSpaceDE w:val="0"/>
          <w:autoSpaceDN w:val="0"/>
          <w:adjustRightInd w:val="0"/>
          <w:spacing w:after="240"/>
          <w:ind w:left="2126" w:hanging="708"/>
          <w:jc w:val="both"/>
        </w:pPr>
        <w:rPr>
          <w:rFonts w:ascii="Arial" w:hAnsi="Arial" w:cs="Arial"/>
          <w:color w:val="auto"/>
          <w:sz w:val="22"/>
          <w:szCs w:val="22"/>
          <w:u w:val="none"/>
        </w:rPr>
      </w:lvl>
    </w:lvlOverride>
    <w:lvlOverride w:ilvl="4">
      <w:lvl w:ilvl="4">
        <w:start w:val="1"/>
        <w:numFmt w:val="upperLetter"/>
        <w:lvlText w:val="(%5)"/>
        <w:lvlJc w:val="left"/>
        <w:pPr>
          <w:widowControl w:val="0"/>
          <w:tabs>
            <w:tab w:val="num" w:pos="2836"/>
          </w:tabs>
          <w:autoSpaceDE w:val="0"/>
          <w:autoSpaceDN w:val="0"/>
          <w:adjustRightInd w:val="0"/>
          <w:spacing w:after="240"/>
          <w:ind w:left="2836" w:hanging="709"/>
          <w:jc w:val="both"/>
        </w:pPr>
        <w:rPr>
          <w:rFonts w:ascii="Arial" w:hAnsi="Arial" w:cs="Arial" w:hint="default"/>
          <w:color w:val="auto"/>
          <w:sz w:val="22"/>
          <w:szCs w:val="22"/>
          <w:u w:val="none"/>
        </w:rPr>
      </w:lvl>
    </w:lvlOverride>
    <w:lvlOverride w:ilvl="5">
      <w:lvl w:ilvl="5">
        <w:start w:val="1"/>
        <w:numFmt w:val="decimal"/>
        <w:lvlText w:val="%6)"/>
        <w:lvlJc w:val="left"/>
        <w:pPr>
          <w:widowControl w:val="0"/>
          <w:tabs>
            <w:tab w:val="num" w:pos="3544"/>
          </w:tabs>
          <w:autoSpaceDE w:val="0"/>
          <w:autoSpaceDN w:val="0"/>
          <w:adjustRightInd w:val="0"/>
          <w:spacing w:after="240"/>
          <w:ind w:left="3544" w:hanging="708"/>
          <w:jc w:val="both"/>
        </w:pPr>
        <w:rPr>
          <w:rFonts w:ascii="Times New Roman" w:hAnsi="Times New Roman" w:cs="Times New Roman"/>
          <w:color w:val="0000FF"/>
          <w:sz w:val="24"/>
          <w:szCs w:val="24"/>
          <w:u w:val="double"/>
        </w:rPr>
      </w:lvl>
    </w:lvlOverride>
    <w:lvlOverride w:ilvl="6">
      <w:lvl w:ilvl="6">
        <w:start w:val="1"/>
        <w:numFmt w:val="decimal"/>
        <w:lvlText w:val="%7%3)"/>
        <w:lvlJc w:val="left"/>
        <w:pPr>
          <w:widowControl w:val="0"/>
          <w:tabs>
            <w:tab w:val="num" w:pos="2714"/>
          </w:tabs>
          <w:autoSpaceDE w:val="0"/>
          <w:autoSpaceDN w:val="0"/>
          <w:adjustRightInd w:val="0"/>
          <w:spacing w:after="240"/>
          <w:ind w:left="2714" w:hanging="1296"/>
          <w:jc w:val="both"/>
        </w:pPr>
        <w:rPr>
          <w:rFonts w:ascii="Times New Roman" w:hAnsi="Times New Roman" w:cs="Times New Roman"/>
          <w:color w:val="0000FF"/>
          <w:sz w:val="24"/>
          <w:szCs w:val="24"/>
          <w:u w:val="double"/>
        </w:rPr>
      </w:lvl>
    </w:lvlOverride>
    <w:lvlOverride w:ilvl="7">
      <w:lvl w:ilvl="7">
        <w:start w:val="1"/>
        <w:numFmt w:val="lowerRoman"/>
        <w:lvlText w:val="%8)"/>
        <w:lvlJc w:val="left"/>
        <w:pPr>
          <w:widowControl w:val="0"/>
          <w:tabs>
            <w:tab w:val="num" w:pos="2858"/>
          </w:tabs>
          <w:autoSpaceDE w:val="0"/>
          <w:autoSpaceDN w:val="0"/>
          <w:adjustRightInd w:val="0"/>
          <w:spacing w:after="240"/>
          <w:ind w:left="2858" w:hanging="1440"/>
          <w:jc w:val="both"/>
        </w:pPr>
        <w:rPr>
          <w:rFonts w:ascii="Times New Roman" w:hAnsi="Times New Roman" w:cs="Times New Roman"/>
          <w:color w:val="0000FF"/>
          <w:sz w:val="24"/>
          <w:szCs w:val="24"/>
          <w:u w:val="double"/>
        </w:rPr>
      </w:lvl>
    </w:lvlOverride>
    <w:lvlOverride w:ilvl="8">
      <w:lvl w:ilvl="8">
        <w:start w:val="1"/>
        <w:numFmt w:val="upperLetter"/>
        <w:lvlText w:val="%9)"/>
        <w:lvlJc w:val="left"/>
        <w:pPr>
          <w:widowControl w:val="0"/>
          <w:tabs>
            <w:tab w:val="num" w:pos="3002"/>
          </w:tabs>
          <w:autoSpaceDE w:val="0"/>
          <w:autoSpaceDN w:val="0"/>
          <w:adjustRightInd w:val="0"/>
          <w:spacing w:after="240"/>
          <w:ind w:left="3002" w:hanging="1584"/>
          <w:jc w:val="both"/>
        </w:pPr>
        <w:rPr>
          <w:rFonts w:ascii="Times New Roman" w:hAnsi="Times New Roman" w:cs="Times New Roman"/>
          <w:color w:val="0000FF"/>
          <w:sz w:val="24"/>
          <w:szCs w:val="24"/>
          <w:u w:val="double"/>
        </w:rPr>
      </w:lvl>
    </w:lvlOverride>
  </w:num>
  <w:num w:numId="15">
    <w:abstractNumId w:val="2"/>
    <w:lvlOverride w:ilvl="0">
      <w:lvl w:ilvl="0">
        <w:start w:val="1"/>
        <w:numFmt w:val="decimal"/>
        <w:lvlText w:val="%1."/>
        <w:lvlJc w:val="left"/>
        <w:pPr>
          <w:widowControl w:val="0"/>
          <w:tabs>
            <w:tab w:val="num" w:pos="567"/>
          </w:tabs>
          <w:autoSpaceDE w:val="0"/>
          <w:autoSpaceDN w:val="0"/>
          <w:adjustRightInd w:val="0"/>
          <w:spacing w:after="240"/>
          <w:ind w:left="567" w:hanging="567"/>
          <w:jc w:val="both"/>
        </w:pPr>
        <w:rPr>
          <w:rFonts w:ascii="Arial" w:hAnsi="Arial" w:cs="Arial"/>
          <w:b w:val="0"/>
          <w:bCs w:val="0"/>
          <w:i w:val="0"/>
          <w:iCs w:val="0"/>
          <w:caps w:val="0"/>
          <w:strike w:val="0"/>
          <w:dstrike w:val="0"/>
          <w:shadow w:val="0"/>
          <w:emboss w:val="0"/>
          <w:imprint w:val="0"/>
          <w:vanish w:val="0"/>
          <w:color w:val="auto"/>
          <w:sz w:val="22"/>
          <w:szCs w:val="22"/>
          <w:u w:val="none"/>
        </w:rPr>
      </w:lvl>
    </w:lvlOverride>
    <w:lvlOverride w:ilvl="1">
      <w:lvl w:ilvl="1">
        <w:start w:val="1"/>
        <w:numFmt w:val="decimal"/>
        <w:lvlText w:val="%1.%2."/>
        <w:lvlJc w:val="left"/>
        <w:pPr>
          <w:widowControl w:val="0"/>
          <w:tabs>
            <w:tab w:val="num" w:pos="1304"/>
          </w:tabs>
          <w:autoSpaceDE w:val="0"/>
          <w:autoSpaceDN w:val="0"/>
          <w:adjustRightInd w:val="0"/>
          <w:spacing w:after="240"/>
          <w:ind w:left="1304" w:hanging="737"/>
          <w:jc w:val="both"/>
        </w:pPr>
        <w:rPr>
          <w:rFonts w:ascii="Arial" w:hAnsi="Arial" w:cs="Arial"/>
          <w:b w:val="0"/>
          <w:bCs w:val="0"/>
          <w:i w:val="0"/>
          <w:iCs w:val="0"/>
          <w:caps w:val="0"/>
          <w:strike w:val="0"/>
          <w:dstrike w:val="0"/>
          <w:shadow w:val="0"/>
          <w:emboss w:val="0"/>
          <w:imprint w:val="0"/>
          <w:vanish w:val="0"/>
          <w:color w:val="auto"/>
          <w:sz w:val="22"/>
          <w:szCs w:val="22"/>
          <w:u w:val="none"/>
        </w:rPr>
      </w:lvl>
    </w:lvlOverride>
    <w:lvlOverride w:ilvl="2">
      <w:lvl w:ilvl="2">
        <w:start w:val="1"/>
        <w:numFmt w:val="lowerLetter"/>
        <w:lvlText w:val="(%3)"/>
        <w:lvlJc w:val="left"/>
        <w:pPr>
          <w:widowControl w:val="0"/>
          <w:tabs>
            <w:tab w:val="num" w:pos="1701"/>
          </w:tabs>
          <w:autoSpaceDE w:val="0"/>
          <w:autoSpaceDN w:val="0"/>
          <w:adjustRightInd w:val="0"/>
          <w:spacing w:after="240"/>
          <w:ind w:left="1701" w:hanging="567"/>
          <w:jc w:val="both"/>
        </w:pPr>
        <w:rPr>
          <w:rFonts w:ascii="Times New Roman" w:hAnsi="Times New Roman" w:cs="Times New Roman"/>
          <w:color w:val="0000FF"/>
          <w:sz w:val="24"/>
          <w:szCs w:val="24"/>
          <w:u w:val="double"/>
        </w:rPr>
      </w:lvl>
    </w:lvlOverride>
    <w:lvlOverride w:ilvl="3">
      <w:lvl w:ilvl="3">
        <w:start w:val="1"/>
        <w:numFmt w:val="lowerRoman"/>
        <w:lvlText w:val="(%4)"/>
        <w:lvlJc w:val="left"/>
        <w:pPr>
          <w:widowControl w:val="0"/>
          <w:tabs>
            <w:tab w:val="num" w:pos="2421"/>
          </w:tabs>
          <w:autoSpaceDE w:val="0"/>
          <w:autoSpaceDN w:val="0"/>
          <w:adjustRightInd w:val="0"/>
          <w:spacing w:after="240"/>
          <w:ind w:left="2268" w:hanging="567"/>
          <w:jc w:val="both"/>
        </w:pPr>
        <w:rPr>
          <w:rFonts w:ascii="Times New Roman" w:hAnsi="Times New Roman" w:cs="Times New Roman"/>
          <w:color w:val="0000FF"/>
          <w:sz w:val="24"/>
          <w:szCs w:val="24"/>
          <w:u w:val="double"/>
        </w:rPr>
      </w:lvl>
    </w:lvlOverride>
    <w:lvlOverride w:ilvl="4">
      <w:lvl w:ilvl="4">
        <w:start w:val="1"/>
        <w:numFmt w:val="decimal"/>
        <w:lvlText w:val="%1.%2.%3.%4.%5."/>
        <w:lvlJc w:val="left"/>
        <w:pPr>
          <w:widowControl w:val="0"/>
          <w:tabs>
            <w:tab w:val="num" w:pos="2160"/>
          </w:tabs>
          <w:autoSpaceDE w:val="0"/>
          <w:autoSpaceDN w:val="0"/>
          <w:adjustRightInd w:val="0"/>
          <w:spacing w:after="240"/>
          <w:ind w:left="2160" w:hanging="432"/>
          <w:jc w:val="both"/>
        </w:pPr>
        <w:rPr>
          <w:rFonts w:ascii="Times New Roman" w:hAnsi="Times New Roman" w:cs="Times New Roman"/>
          <w:color w:val="0000FF"/>
          <w:sz w:val="24"/>
          <w:szCs w:val="24"/>
          <w:u w:val="double"/>
        </w:rPr>
      </w:lvl>
    </w:lvlOverride>
    <w:lvlOverride w:ilvl="5">
      <w:lvl w:ilvl="5">
        <w:start w:val="1"/>
        <w:numFmt w:val="decimal"/>
        <w:lvlText w:val="%1.%2.%3.%4.%5.%6."/>
        <w:lvlJc w:val="left"/>
        <w:pPr>
          <w:widowControl w:val="0"/>
          <w:tabs>
            <w:tab w:val="num" w:pos="2592"/>
          </w:tabs>
          <w:autoSpaceDE w:val="0"/>
          <w:autoSpaceDN w:val="0"/>
          <w:adjustRightInd w:val="0"/>
          <w:spacing w:after="240"/>
          <w:ind w:left="2592" w:hanging="432"/>
          <w:jc w:val="both"/>
        </w:pPr>
        <w:rPr>
          <w:rFonts w:ascii="Times New Roman" w:hAnsi="Times New Roman" w:cs="Times New Roman"/>
          <w:color w:val="0000FF"/>
          <w:sz w:val="24"/>
          <w:szCs w:val="24"/>
          <w:u w:val="double"/>
        </w:rPr>
      </w:lvl>
    </w:lvlOverride>
    <w:lvlOverride w:ilvl="6">
      <w:lvl w:ilvl="6">
        <w:start w:val="1"/>
        <w:numFmt w:val="decimal"/>
        <w:lvlText w:val="%7."/>
        <w:lvlJc w:val="left"/>
        <w:pPr>
          <w:widowControl w:val="0"/>
          <w:tabs>
            <w:tab w:val="num" w:pos="2520"/>
          </w:tabs>
          <w:autoSpaceDE w:val="0"/>
          <w:autoSpaceDN w:val="0"/>
          <w:adjustRightInd w:val="0"/>
          <w:spacing w:after="240"/>
          <w:ind w:left="2520" w:hanging="360"/>
          <w:jc w:val="both"/>
        </w:pPr>
        <w:rPr>
          <w:rFonts w:ascii="Times New Roman" w:hAnsi="Times New Roman" w:cs="Times New Roman"/>
          <w:color w:val="0000FF"/>
          <w:sz w:val="24"/>
          <w:szCs w:val="24"/>
          <w:u w:val="double"/>
        </w:rPr>
      </w:lvl>
    </w:lvlOverride>
    <w:lvlOverride w:ilvl="7">
      <w:lvl w:ilvl="7">
        <w:start w:val="1"/>
        <w:numFmt w:val="lowerLetter"/>
        <w:lvlText w:val="%8."/>
        <w:lvlJc w:val="left"/>
        <w:pPr>
          <w:widowControl w:val="0"/>
          <w:tabs>
            <w:tab w:val="num" w:pos="2880"/>
          </w:tabs>
          <w:autoSpaceDE w:val="0"/>
          <w:autoSpaceDN w:val="0"/>
          <w:adjustRightInd w:val="0"/>
          <w:spacing w:after="240"/>
          <w:ind w:left="2880" w:hanging="360"/>
          <w:jc w:val="both"/>
        </w:pPr>
        <w:rPr>
          <w:rFonts w:ascii="Times New Roman" w:hAnsi="Times New Roman" w:cs="Times New Roman"/>
          <w:color w:val="0000FF"/>
          <w:sz w:val="24"/>
          <w:szCs w:val="24"/>
          <w:u w:val="double"/>
        </w:rPr>
      </w:lvl>
    </w:lvlOverride>
    <w:lvlOverride w:ilvl="8">
      <w:lvl w:ilvl="8">
        <w:start w:val="1"/>
        <w:numFmt w:val="lowerRoman"/>
        <w:lvlText w:val="%9."/>
        <w:lvlJc w:val="left"/>
        <w:pPr>
          <w:widowControl w:val="0"/>
          <w:tabs>
            <w:tab w:val="num" w:pos="3240"/>
          </w:tabs>
          <w:autoSpaceDE w:val="0"/>
          <w:autoSpaceDN w:val="0"/>
          <w:adjustRightInd w:val="0"/>
          <w:spacing w:after="240"/>
          <w:ind w:left="3240" w:hanging="360"/>
          <w:jc w:val="both"/>
        </w:pPr>
        <w:rPr>
          <w:rFonts w:ascii="Times New Roman" w:hAnsi="Times New Roman" w:cs="Times New Roman"/>
          <w:color w:val="0000FF"/>
          <w:sz w:val="24"/>
          <w:szCs w:val="24"/>
          <w:u w:val="double"/>
        </w:rPr>
      </w:lvl>
    </w:lvlOverride>
  </w:num>
  <w:num w:numId="16">
    <w:abstractNumId w:val="14"/>
    <w:lvlOverride w:ilvl="0">
      <w:lvl w:ilvl="0">
        <w:start w:val="8"/>
        <w:numFmt w:val="decimal"/>
        <w:lvlText w:val="%1"/>
        <w:lvlJc w:val="left"/>
        <w:pPr>
          <w:widowControl w:val="0"/>
          <w:tabs>
            <w:tab w:val="num" w:pos="870"/>
          </w:tabs>
          <w:autoSpaceDE w:val="0"/>
          <w:autoSpaceDN w:val="0"/>
          <w:adjustRightInd w:val="0"/>
          <w:spacing w:after="240"/>
          <w:ind w:left="870" w:hanging="870"/>
          <w:jc w:val="both"/>
        </w:pPr>
        <w:rPr>
          <w:rFonts w:ascii="Times New Roman" w:hAnsi="Times New Roman" w:cs="Times New Roman"/>
          <w:color w:val="0000FF"/>
          <w:sz w:val="24"/>
          <w:szCs w:val="24"/>
          <w:u w:val="double"/>
        </w:rPr>
      </w:lvl>
    </w:lvlOverride>
    <w:lvlOverride w:ilvl="1">
      <w:lvl w:ilvl="1">
        <w:start w:val="1"/>
        <w:numFmt w:val="decimal"/>
        <w:lvlText w:val="%1.%2"/>
        <w:lvlJc w:val="left"/>
        <w:pPr>
          <w:widowControl w:val="0"/>
          <w:tabs>
            <w:tab w:val="num" w:pos="1437"/>
          </w:tabs>
          <w:autoSpaceDE w:val="0"/>
          <w:autoSpaceDN w:val="0"/>
          <w:adjustRightInd w:val="0"/>
          <w:spacing w:after="240"/>
          <w:ind w:left="1437" w:hanging="870"/>
          <w:jc w:val="both"/>
        </w:pPr>
        <w:rPr>
          <w:rFonts w:ascii="Arial" w:hAnsi="Arial" w:cs="Arial" w:hint="default"/>
          <w:color w:val="auto"/>
          <w:sz w:val="22"/>
          <w:szCs w:val="22"/>
          <w:u w:val="none"/>
        </w:rPr>
      </w:lvl>
    </w:lvlOverride>
    <w:lvlOverride w:ilvl="2">
      <w:lvl w:ilvl="2">
        <w:start w:val="1"/>
        <w:numFmt w:val="decimal"/>
        <w:lvlText w:val="%1.%2.%3"/>
        <w:lvlJc w:val="left"/>
        <w:pPr>
          <w:widowControl w:val="0"/>
          <w:tabs>
            <w:tab w:val="num" w:pos="2004"/>
          </w:tabs>
          <w:autoSpaceDE w:val="0"/>
          <w:autoSpaceDN w:val="0"/>
          <w:adjustRightInd w:val="0"/>
          <w:spacing w:after="240"/>
          <w:ind w:left="2004" w:hanging="870"/>
          <w:jc w:val="both"/>
        </w:pPr>
        <w:rPr>
          <w:rFonts w:ascii="Times New Roman" w:hAnsi="Times New Roman" w:cs="Times New Roman"/>
          <w:color w:val="0000FF"/>
          <w:sz w:val="24"/>
          <w:szCs w:val="24"/>
          <w:u w:val="double"/>
        </w:rPr>
      </w:lvl>
    </w:lvlOverride>
    <w:lvlOverride w:ilvl="3">
      <w:lvl w:ilvl="3">
        <w:start w:val="1"/>
        <w:numFmt w:val="decimal"/>
        <w:lvlText w:val="%1.%2.%3.%4"/>
        <w:lvlJc w:val="left"/>
        <w:pPr>
          <w:widowControl w:val="0"/>
          <w:tabs>
            <w:tab w:val="num" w:pos="2571"/>
          </w:tabs>
          <w:autoSpaceDE w:val="0"/>
          <w:autoSpaceDN w:val="0"/>
          <w:adjustRightInd w:val="0"/>
          <w:spacing w:after="240"/>
          <w:ind w:left="2571" w:hanging="870"/>
          <w:jc w:val="both"/>
        </w:pPr>
        <w:rPr>
          <w:rFonts w:ascii="Times New Roman" w:hAnsi="Times New Roman" w:cs="Times New Roman"/>
          <w:color w:val="0000FF"/>
          <w:sz w:val="24"/>
          <w:szCs w:val="24"/>
          <w:u w:val="double"/>
        </w:rPr>
      </w:lvl>
    </w:lvlOverride>
    <w:lvlOverride w:ilvl="4">
      <w:lvl w:ilvl="4">
        <w:start w:val="1"/>
        <w:numFmt w:val="decimal"/>
        <w:lvlText w:val="%1.%2.%3.%4.%5"/>
        <w:lvlJc w:val="left"/>
        <w:pPr>
          <w:widowControl w:val="0"/>
          <w:tabs>
            <w:tab w:val="num" w:pos="3348"/>
          </w:tabs>
          <w:autoSpaceDE w:val="0"/>
          <w:autoSpaceDN w:val="0"/>
          <w:adjustRightInd w:val="0"/>
          <w:spacing w:after="240"/>
          <w:ind w:left="3348" w:hanging="1080"/>
          <w:jc w:val="both"/>
        </w:pPr>
        <w:rPr>
          <w:rFonts w:ascii="Times New Roman" w:hAnsi="Times New Roman" w:cs="Times New Roman"/>
          <w:color w:val="0000FF"/>
          <w:sz w:val="24"/>
          <w:szCs w:val="24"/>
          <w:u w:val="double"/>
        </w:rPr>
      </w:lvl>
    </w:lvlOverride>
    <w:lvlOverride w:ilvl="5">
      <w:lvl w:ilvl="5">
        <w:start w:val="1"/>
        <w:numFmt w:val="decimal"/>
        <w:lvlText w:val="%1.%2.%3.%4.%5.%6"/>
        <w:lvlJc w:val="left"/>
        <w:pPr>
          <w:widowControl w:val="0"/>
          <w:tabs>
            <w:tab w:val="num" w:pos="3915"/>
          </w:tabs>
          <w:autoSpaceDE w:val="0"/>
          <w:autoSpaceDN w:val="0"/>
          <w:adjustRightInd w:val="0"/>
          <w:spacing w:after="240"/>
          <w:ind w:left="3915" w:hanging="1080"/>
          <w:jc w:val="both"/>
        </w:pPr>
        <w:rPr>
          <w:rFonts w:ascii="Times New Roman" w:hAnsi="Times New Roman" w:cs="Times New Roman"/>
          <w:color w:val="0000FF"/>
          <w:sz w:val="24"/>
          <w:szCs w:val="24"/>
          <w:u w:val="double"/>
        </w:rPr>
      </w:lvl>
    </w:lvlOverride>
    <w:lvlOverride w:ilvl="6">
      <w:lvl w:ilvl="6">
        <w:start w:val="1"/>
        <w:numFmt w:val="decimal"/>
        <w:lvlText w:val="%1.%2.%3.%4.%5.%6.%7"/>
        <w:lvlJc w:val="left"/>
        <w:pPr>
          <w:widowControl w:val="0"/>
          <w:tabs>
            <w:tab w:val="num" w:pos="4842"/>
          </w:tabs>
          <w:autoSpaceDE w:val="0"/>
          <w:autoSpaceDN w:val="0"/>
          <w:adjustRightInd w:val="0"/>
          <w:spacing w:after="240"/>
          <w:ind w:left="4842" w:hanging="1440"/>
          <w:jc w:val="both"/>
        </w:pPr>
        <w:rPr>
          <w:rFonts w:ascii="Times New Roman" w:hAnsi="Times New Roman" w:cs="Times New Roman"/>
          <w:color w:val="0000FF"/>
          <w:sz w:val="24"/>
          <w:szCs w:val="24"/>
          <w:u w:val="double"/>
        </w:rPr>
      </w:lvl>
    </w:lvlOverride>
    <w:lvlOverride w:ilvl="7">
      <w:lvl w:ilvl="7">
        <w:start w:val="1"/>
        <w:numFmt w:val="decimal"/>
        <w:lvlText w:val="%1.%2.%3.%4.%5.%6.%7.%8"/>
        <w:lvlJc w:val="left"/>
        <w:pPr>
          <w:widowControl w:val="0"/>
          <w:tabs>
            <w:tab w:val="num" w:pos="5409"/>
          </w:tabs>
          <w:autoSpaceDE w:val="0"/>
          <w:autoSpaceDN w:val="0"/>
          <w:adjustRightInd w:val="0"/>
          <w:spacing w:after="240"/>
          <w:ind w:left="5409" w:hanging="1440"/>
          <w:jc w:val="both"/>
        </w:pPr>
        <w:rPr>
          <w:rFonts w:ascii="Times New Roman" w:hAnsi="Times New Roman" w:cs="Times New Roman"/>
          <w:color w:val="0000FF"/>
          <w:sz w:val="24"/>
          <w:szCs w:val="24"/>
          <w:u w:val="double"/>
        </w:rPr>
      </w:lvl>
    </w:lvlOverride>
    <w:lvlOverride w:ilvl="8">
      <w:lvl w:ilvl="8">
        <w:start w:val="1"/>
        <w:numFmt w:val="decimal"/>
        <w:lvlText w:val="%1.%2.%3.%4.%5.%6.%7.%8.%9"/>
        <w:lvlJc w:val="left"/>
        <w:pPr>
          <w:widowControl w:val="0"/>
          <w:tabs>
            <w:tab w:val="num" w:pos="6336"/>
          </w:tabs>
          <w:autoSpaceDE w:val="0"/>
          <w:autoSpaceDN w:val="0"/>
          <w:adjustRightInd w:val="0"/>
          <w:spacing w:after="240"/>
          <w:ind w:left="6336" w:hanging="1800"/>
          <w:jc w:val="both"/>
        </w:pPr>
        <w:rPr>
          <w:rFonts w:ascii="Times New Roman" w:hAnsi="Times New Roman" w:cs="Times New Roman"/>
          <w:color w:val="0000FF"/>
          <w:sz w:val="24"/>
          <w:szCs w:val="24"/>
          <w:u w:val="double"/>
        </w:rPr>
      </w:lvl>
    </w:lvlOverride>
  </w:num>
  <w:num w:numId="17">
    <w:abstractNumId w:val="5"/>
    <w:lvlOverride w:ilvl="0">
      <w:lvl w:ilvl="0">
        <w:start w:val="1"/>
        <w:numFmt w:val="decimal"/>
        <w:lvlText w:val="%1"/>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color w:val="auto"/>
          <w:sz w:val="22"/>
          <w:szCs w:val="22"/>
          <w:u w:val="none"/>
        </w:rPr>
      </w:lvl>
    </w:lvlOverride>
    <w:lvlOverride w:ilvl="1">
      <w:lvl w:ilvl="1">
        <w:start w:val="1"/>
        <w:numFmt w:val="decimal"/>
        <w:lvlText w:val="%1.%2"/>
        <w:lvlJc w:val="left"/>
        <w:pPr>
          <w:widowControl w:val="0"/>
          <w:tabs>
            <w:tab w:val="num" w:pos="709"/>
          </w:tabs>
          <w:autoSpaceDE w:val="0"/>
          <w:autoSpaceDN w:val="0"/>
          <w:adjustRightInd w:val="0"/>
          <w:spacing w:after="240"/>
          <w:ind w:left="709" w:hanging="709"/>
          <w:jc w:val="both"/>
        </w:pPr>
        <w:rPr>
          <w:rFonts w:ascii="Arial (W1)" w:hAnsi="Arial (W1)" w:cs="Arial (W1)"/>
          <w:b w:val="0"/>
          <w:bCs w:val="0"/>
          <w:i w:val="0"/>
          <w:iCs w:val="0"/>
          <w:color w:val="auto"/>
          <w:sz w:val="24"/>
          <w:szCs w:val="24"/>
          <w:u w:val="none"/>
        </w:rPr>
      </w:lvl>
    </w:lvlOverride>
    <w:lvlOverride w:ilvl="2">
      <w:lvl w:ilvl="2">
        <w:start w:val="1"/>
        <w:numFmt w:val="lowerLetter"/>
        <w:lvlText w:val="(%3)"/>
        <w:lvlJc w:val="left"/>
        <w:pPr>
          <w:widowControl w:val="0"/>
          <w:tabs>
            <w:tab w:val="num" w:pos="1418"/>
          </w:tabs>
          <w:autoSpaceDE w:val="0"/>
          <w:autoSpaceDN w:val="0"/>
          <w:adjustRightInd w:val="0"/>
          <w:spacing w:after="240"/>
          <w:ind w:left="1418" w:hanging="709"/>
          <w:jc w:val="both"/>
        </w:pPr>
        <w:rPr>
          <w:rFonts w:ascii="Arial (W1)" w:hAnsi="Arial (W1)" w:cs="Arial (W1)"/>
          <w:b w:val="0"/>
          <w:bCs w:val="0"/>
          <w:i w:val="0"/>
          <w:iCs w:val="0"/>
          <w:color w:val="0000FF"/>
          <w:sz w:val="24"/>
          <w:szCs w:val="24"/>
          <w:u w:val="double"/>
        </w:rPr>
      </w:lvl>
    </w:lvlOverride>
    <w:lvlOverride w:ilvl="3">
      <w:lvl w:ilvl="3">
        <w:start w:val="1"/>
        <w:numFmt w:val="lowerRoman"/>
        <w:lvlText w:val="(%4)"/>
        <w:lvlJc w:val="left"/>
        <w:pPr>
          <w:widowControl w:val="0"/>
          <w:tabs>
            <w:tab w:val="num" w:pos="2126"/>
          </w:tabs>
          <w:autoSpaceDE w:val="0"/>
          <w:autoSpaceDN w:val="0"/>
          <w:adjustRightInd w:val="0"/>
          <w:spacing w:after="240"/>
          <w:ind w:left="2126" w:hanging="708"/>
          <w:jc w:val="both"/>
        </w:pPr>
        <w:rPr>
          <w:rFonts w:ascii="Arial" w:hAnsi="Arial" w:cs="Arial"/>
          <w:color w:val="0000FF"/>
          <w:sz w:val="22"/>
          <w:szCs w:val="22"/>
          <w:u w:val="double"/>
        </w:rPr>
      </w:lvl>
    </w:lvlOverride>
    <w:lvlOverride w:ilvl="4">
      <w:lvl w:ilvl="4">
        <w:start w:val="1"/>
        <w:numFmt w:val="upperLetter"/>
        <w:lvlText w:val="(%5)"/>
        <w:lvlJc w:val="left"/>
        <w:pPr>
          <w:widowControl w:val="0"/>
          <w:tabs>
            <w:tab w:val="num" w:pos="2836"/>
          </w:tabs>
          <w:autoSpaceDE w:val="0"/>
          <w:autoSpaceDN w:val="0"/>
          <w:adjustRightInd w:val="0"/>
          <w:spacing w:after="240"/>
          <w:ind w:left="2836" w:hanging="709"/>
          <w:jc w:val="both"/>
        </w:pPr>
        <w:rPr>
          <w:rFonts w:ascii="Times New Roman" w:hAnsi="Times New Roman" w:cs="Times New Roman"/>
          <w:color w:val="0000FF"/>
          <w:sz w:val="24"/>
          <w:szCs w:val="24"/>
          <w:u w:val="double"/>
        </w:rPr>
      </w:lvl>
    </w:lvlOverride>
    <w:lvlOverride w:ilvl="5">
      <w:lvl w:ilvl="5">
        <w:start w:val="1"/>
        <w:numFmt w:val="decimal"/>
        <w:lvlText w:val="%6)"/>
        <w:lvlJc w:val="left"/>
        <w:pPr>
          <w:widowControl w:val="0"/>
          <w:tabs>
            <w:tab w:val="num" w:pos="3544"/>
          </w:tabs>
          <w:autoSpaceDE w:val="0"/>
          <w:autoSpaceDN w:val="0"/>
          <w:adjustRightInd w:val="0"/>
          <w:spacing w:after="240"/>
          <w:ind w:left="3544" w:hanging="708"/>
          <w:jc w:val="both"/>
        </w:pPr>
        <w:rPr>
          <w:rFonts w:ascii="Times New Roman" w:hAnsi="Times New Roman" w:cs="Times New Roman"/>
          <w:color w:val="0000FF"/>
          <w:sz w:val="24"/>
          <w:szCs w:val="24"/>
          <w:u w:val="double"/>
        </w:rPr>
      </w:lvl>
    </w:lvlOverride>
    <w:lvlOverride w:ilvl="6">
      <w:lvl w:ilvl="6">
        <w:start w:val="1"/>
        <w:numFmt w:val="decimal"/>
        <w:lvlText w:val="%7%3)"/>
        <w:lvlJc w:val="left"/>
        <w:pPr>
          <w:widowControl w:val="0"/>
          <w:tabs>
            <w:tab w:val="num" w:pos="2714"/>
          </w:tabs>
          <w:autoSpaceDE w:val="0"/>
          <w:autoSpaceDN w:val="0"/>
          <w:adjustRightInd w:val="0"/>
          <w:spacing w:after="240"/>
          <w:ind w:left="2714" w:hanging="1296"/>
          <w:jc w:val="both"/>
        </w:pPr>
        <w:rPr>
          <w:rFonts w:ascii="Times New Roman" w:hAnsi="Times New Roman" w:cs="Times New Roman"/>
          <w:color w:val="0000FF"/>
          <w:sz w:val="24"/>
          <w:szCs w:val="24"/>
          <w:u w:val="double"/>
        </w:rPr>
      </w:lvl>
    </w:lvlOverride>
    <w:lvlOverride w:ilvl="7">
      <w:lvl w:ilvl="7">
        <w:start w:val="1"/>
        <w:numFmt w:val="lowerRoman"/>
        <w:lvlText w:val="%8)"/>
        <w:lvlJc w:val="left"/>
        <w:pPr>
          <w:widowControl w:val="0"/>
          <w:tabs>
            <w:tab w:val="num" w:pos="2858"/>
          </w:tabs>
          <w:autoSpaceDE w:val="0"/>
          <w:autoSpaceDN w:val="0"/>
          <w:adjustRightInd w:val="0"/>
          <w:spacing w:after="240"/>
          <w:ind w:left="2858" w:hanging="1440"/>
          <w:jc w:val="both"/>
        </w:pPr>
        <w:rPr>
          <w:rFonts w:ascii="Times New Roman" w:hAnsi="Times New Roman" w:cs="Times New Roman"/>
          <w:color w:val="0000FF"/>
          <w:sz w:val="24"/>
          <w:szCs w:val="24"/>
          <w:u w:val="double"/>
        </w:rPr>
      </w:lvl>
    </w:lvlOverride>
    <w:lvlOverride w:ilvl="8">
      <w:lvl w:ilvl="8">
        <w:start w:val="1"/>
        <w:numFmt w:val="upperLetter"/>
        <w:lvlText w:val="%9)"/>
        <w:lvlJc w:val="left"/>
        <w:pPr>
          <w:widowControl w:val="0"/>
          <w:tabs>
            <w:tab w:val="num" w:pos="3002"/>
          </w:tabs>
          <w:autoSpaceDE w:val="0"/>
          <w:autoSpaceDN w:val="0"/>
          <w:adjustRightInd w:val="0"/>
          <w:spacing w:after="240"/>
          <w:ind w:left="3002" w:hanging="1584"/>
          <w:jc w:val="both"/>
        </w:pPr>
        <w:rPr>
          <w:rFonts w:ascii="Times New Roman" w:hAnsi="Times New Roman" w:cs="Times New Roman"/>
          <w:color w:val="0000FF"/>
          <w:sz w:val="24"/>
          <w:szCs w:val="24"/>
          <w:u w:val="double"/>
        </w:rPr>
      </w:lvl>
    </w:lvlOverride>
  </w:num>
  <w:num w:numId="18">
    <w:abstractNumId w:val="20"/>
  </w:num>
  <w:num w:numId="19">
    <w:abstractNumId w:val="29"/>
  </w:num>
  <w:num w:numId="20">
    <w:abstractNumId w:val="34"/>
  </w:num>
  <w:num w:numId="21">
    <w:abstractNumId w:val="30"/>
  </w:num>
  <w:num w:numId="22">
    <w:abstractNumId w:val="25"/>
  </w:num>
  <w:num w:numId="23">
    <w:abstractNumId w:val="19"/>
  </w:num>
  <w:num w:numId="24">
    <w:abstractNumId w:val="23"/>
  </w:num>
  <w:num w:numId="25">
    <w:abstractNumId w:val="21"/>
  </w:num>
  <w:num w:numId="26">
    <w:abstractNumId w:val="18"/>
  </w:num>
  <w:num w:numId="27">
    <w:abstractNumId w:val="32"/>
  </w:num>
  <w:num w:numId="28">
    <w:abstractNumId w:val="26"/>
  </w:num>
  <w:num w:numId="29">
    <w:abstractNumId w:val="22"/>
  </w:num>
  <w:num w:numId="30">
    <w:abstractNumId w:val="31"/>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3"/>
  </w:num>
  <w:num w:numId="39">
    <w:abstractNumId w:val="33"/>
  </w:num>
  <w:num w:numId="40">
    <w:abstractNumId w:val="28"/>
  </w:num>
  <w:num w:numId="41">
    <w:abstractNumId w:val="27"/>
  </w:num>
  <w:num w:numId="42">
    <w:abstractNumId w:val="24"/>
  </w:num>
  <w:num w:numId="43">
    <w:abstractNumId w:val="17"/>
  </w:num>
  <w:num w:numId="44">
    <w:abstractNumId w:val="13"/>
  </w:num>
  <w:num w:numId="45">
    <w:abstractNumId w:val="16"/>
  </w:num>
  <w:num w:numId="46">
    <w:abstractNumId w:val="15"/>
  </w:num>
  <w:num w:numId="4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E7"/>
    <w:rsid w:val="00003EA8"/>
    <w:rsid w:val="00014453"/>
    <w:rsid w:val="0002024A"/>
    <w:rsid w:val="000247F2"/>
    <w:rsid w:val="00027FEE"/>
    <w:rsid w:val="00036CFB"/>
    <w:rsid w:val="00043E12"/>
    <w:rsid w:val="00045F24"/>
    <w:rsid w:val="00064098"/>
    <w:rsid w:val="00066526"/>
    <w:rsid w:val="00077BFE"/>
    <w:rsid w:val="000936FE"/>
    <w:rsid w:val="000C0E05"/>
    <w:rsid w:val="000C7B3E"/>
    <w:rsid w:val="000D21EB"/>
    <w:rsid w:val="000D4952"/>
    <w:rsid w:val="000E0A61"/>
    <w:rsid w:val="000E2760"/>
    <w:rsid w:val="000E5978"/>
    <w:rsid w:val="000E60BF"/>
    <w:rsid w:val="000F0538"/>
    <w:rsid w:val="00125FA0"/>
    <w:rsid w:val="001332C6"/>
    <w:rsid w:val="00136D2D"/>
    <w:rsid w:val="00141A31"/>
    <w:rsid w:val="00142109"/>
    <w:rsid w:val="0014267F"/>
    <w:rsid w:val="00150A1D"/>
    <w:rsid w:val="00150E9D"/>
    <w:rsid w:val="00162F1C"/>
    <w:rsid w:val="00163997"/>
    <w:rsid w:val="00181CC3"/>
    <w:rsid w:val="00190CEA"/>
    <w:rsid w:val="001925DD"/>
    <w:rsid w:val="00193876"/>
    <w:rsid w:val="0019489C"/>
    <w:rsid w:val="00196E86"/>
    <w:rsid w:val="001A0D89"/>
    <w:rsid w:val="001A1A6C"/>
    <w:rsid w:val="001B043E"/>
    <w:rsid w:val="001B7691"/>
    <w:rsid w:val="001C0509"/>
    <w:rsid w:val="001D7F78"/>
    <w:rsid w:val="001E3C10"/>
    <w:rsid w:val="001E3ECF"/>
    <w:rsid w:val="001E4BAA"/>
    <w:rsid w:val="002006D2"/>
    <w:rsid w:val="002019C4"/>
    <w:rsid w:val="002154F2"/>
    <w:rsid w:val="00215503"/>
    <w:rsid w:val="00215C81"/>
    <w:rsid w:val="002229CE"/>
    <w:rsid w:val="00234245"/>
    <w:rsid w:val="00234538"/>
    <w:rsid w:val="0023662E"/>
    <w:rsid w:val="00243F57"/>
    <w:rsid w:val="002452D9"/>
    <w:rsid w:val="002520CD"/>
    <w:rsid w:val="002627A3"/>
    <w:rsid w:val="00281AE7"/>
    <w:rsid w:val="002946E5"/>
    <w:rsid w:val="0029585A"/>
    <w:rsid w:val="002A2600"/>
    <w:rsid w:val="002B3421"/>
    <w:rsid w:val="002B38DD"/>
    <w:rsid w:val="002B47A5"/>
    <w:rsid w:val="002B6BF6"/>
    <w:rsid w:val="002C03E1"/>
    <w:rsid w:val="002D048A"/>
    <w:rsid w:val="002E1EFE"/>
    <w:rsid w:val="002F1D60"/>
    <w:rsid w:val="002F2CB3"/>
    <w:rsid w:val="002F320A"/>
    <w:rsid w:val="003154B5"/>
    <w:rsid w:val="003169C0"/>
    <w:rsid w:val="003276A0"/>
    <w:rsid w:val="00354628"/>
    <w:rsid w:val="00355FC4"/>
    <w:rsid w:val="003633F3"/>
    <w:rsid w:val="00371EEB"/>
    <w:rsid w:val="00371F5A"/>
    <w:rsid w:val="00372D81"/>
    <w:rsid w:val="003803EE"/>
    <w:rsid w:val="003860C5"/>
    <w:rsid w:val="003945F6"/>
    <w:rsid w:val="003975B5"/>
    <w:rsid w:val="003A075D"/>
    <w:rsid w:val="003C5F1A"/>
    <w:rsid w:val="003D429A"/>
    <w:rsid w:val="003D6E36"/>
    <w:rsid w:val="003E08A3"/>
    <w:rsid w:val="003F0377"/>
    <w:rsid w:val="004047CA"/>
    <w:rsid w:val="00407856"/>
    <w:rsid w:val="00412DD5"/>
    <w:rsid w:val="004146EB"/>
    <w:rsid w:val="00425F84"/>
    <w:rsid w:val="00441393"/>
    <w:rsid w:val="00442F51"/>
    <w:rsid w:val="00444751"/>
    <w:rsid w:val="004464ED"/>
    <w:rsid w:val="004528D9"/>
    <w:rsid w:val="00454458"/>
    <w:rsid w:val="00457354"/>
    <w:rsid w:val="0046502B"/>
    <w:rsid w:val="004740AA"/>
    <w:rsid w:val="00477B65"/>
    <w:rsid w:val="0048392C"/>
    <w:rsid w:val="00484503"/>
    <w:rsid w:val="00485E43"/>
    <w:rsid w:val="00487C85"/>
    <w:rsid w:val="004A1963"/>
    <w:rsid w:val="004B76B3"/>
    <w:rsid w:val="004C07E2"/>
    <w:rsid w:val="004C3C3E"/>
    <w:rsid w:val="004D27FE"/>
    <w:rsid w:val="004D7B7A"/>
    <w:rsid w:val="004E4206"/>
    <w:rsid w:val="004E76CE"/>
    <w:rsid w:val="004F1868"/>
    <w:rsid w:val="00504090"/>
    <w:rsid w:val="00520A98"/>
    <w:rsid w:val="00530115"/>
    <w:rsid w:val="00532901"/>
    <w:rsid w:val="005331C2"/>
    <w:rsid w:val="00543E20"/>
    <w:rsid w:val="00550B5A"/>
    <w:rsid w:val="00551776"/>
    <w:rsid w:val="005525FB"/>
    <w:rsid w:val="00556AD0"/>
    <w:rsid w:val="00572E95"/>
    <w:rsid w:val="00574A0D"/>
    <w:rsid w:val="00575D3F"/>
    <w:rsid w:val="005A6E24"/>
    <w:rsid w:val="005B1101"/>
    <w:rsid w:val="005C2EA9"/>
    <w:rsid w:val="005C66D8"/>
    <w:rsid w:val="005D00E6"/>
    <w:rsid w:val="005D7054"/>
    <w:rsid w:val="005D7280"/>
    <w:rsid w:val="005F0323"/>
    <w:rsid w:val="005F2727"/>
    <w:rsid w:val="00600A20"/>
    <w:rsid w:val="0060136B"/>
    <w:rsid w:val="00601AA5"/>
    <w:rsid w:val="00601EB1"/>
    <w:rsid w:val="00605183"/>
    <w:rsid w:val="006060A6"/>
    <w:rsid w:val="00617AEB"/>
    <w:rsid w:val="0062041F"/>
    <w:rsid w:val="00620792"/>
    <w:rsid w:val="0062594C"/>
    <w:rsid w:val="00633C0F"/>
    <w:rsid w:val="00636DF6"/>
    <w:rsid w:val="00645FC3"/>
    <w:rsid w:val="006619F7"/>
    <w:rsid w:val="006856A1"/>
    <w:rsid w:val="00687A5B"/>
    <w:rsid w:val="0069559D"/>
    <w:rsid w:val="006A49D4"/>
    <w:rsid w:val="006A5C2D"/>
    <w:rsid w:val="006A7319"/>
    <w:rsid w:val="006C5A46"/>
    <w:rsid w:val="006C5CBA"/>
    <w:rsid w:val="006C6A50"/>
    <w:rsid w:val="006D09ED"/>
    <w:rsid w:val="006D38A9"/>
    <w:rsid w:val="006D73ED"/>
    <w:rsid w:val="006E0D50"/>
    <w:rsid w:val="006E662D"/>
    <w:rsid w:val="006E6F41"/>
    <w:rsid w:val="0070724B"/>
    <w:rsid w:val="00727623"/>
    <w:rsid w:val="0074175E"/>
    <w:rsid w:val="007427D1"/>
    <w:rsid w:val="00747F62"/>
    <w:rsid w:val="007538A9"/>
    <w:rsid w:val="007574AD"/>
    <w:rsid w:val="00790A4F"/>
    <w:rsid w:val="00790C12"/>
    <w:rsid w:val="0079185C"/>
    <w:rsid w:val="00795918"/>
    <w:rsid w:val="007A4997"/>
    <w:rsid w:val="007B1149"/>
    <w:rsid w:val="007B5235"/>
    <w:rsid w:val="007B5357"/>
    <w:rsid w:val="007C62C0"/>
    <w:rsid w:val="007E5086"/>
    <w:rsid w:val="007F113E"/>
    <w:rsid w:val="007F64E5"/>
    <w:rsid w:val="008216D0"/>
    <w:rsid w:val="008247AF"/>
    <w:rsid w:val="0083332F"/>
    <w:rsid w:val="00835B39"/>
    <w:rsid w:val="00836328"/>
    <w:rsid w:val="0083669E"/>
    <w:rsid w:val="0083705E"/>
    <w:rsid w:val="00841C46"/>
    <w:rsid w:val="00843790"/>
    <w:rsid w:val="00855E66"/>
    <w:rsid w:val="008616D5"/>
    <w:rsid w:val="008828AC"/>
    <w:rsid w:val="00892D1C"/>
    <w:rsid w:val="008949F9"/>
    <w:rsid w:val="00897C67"/>
    <w:rsid w:val="008A643C"/>
    <w:rsid w:val="008A7460"/>
    <w:rsid w:val="008B1F8F"/>
    <w:rsid w:val="008B3F93"/>
    <w:rsid w:val="008B42EF"/>
    <w:rsid w:val="008B784C"/>
    <w:rsid w:val="008C0C18"/>
    <w:rsid w:val="008D2971"/>
    <w:rsid w:val="008D6F23"/>
    <w:rsid w:val="008E0447"/>
    <w:rsid w:val="008E7C78"/>
    <w:rsid w:val="008F6DAE"/>
    <w:rsid w:val="00900780"/>
    <w:rsid w:val="00915CF2"/>
    <w:rsid w:val="0092531A"/>
    <w:rsid w:val="00942E25"/>
    <w:rsid w:val="0096639E"/>
    <w:rsid w:val="009665B8"/>
    <w:rsid w:val="009738B6"/>
    <w:rsid w:val="00973ADA"/>
    <w:rsid w:val="00975FDC"/>
    <w:rsid w:val="00980372"/>
    <w:rsid w:val="009924B0"/>
    <w:rsid w:val="009932D2"/>
    <w:rsid w:val="00994A88"/>
    <w:rsid w:val="009A01F8"/>
    <w:rsid w:val="009A5A43"/>
    <w:rsid w:val="009B20C4"/>
    <w:rsid w:val="009C42BA"/>
    <w:rsid w:val="009D551C"/>
    <w:rsid w:val="009D7A60"/>
    <w:rsid w:val="009E1FB4"/>
    <w:rsid w:val="00A00258"/>
    <w:rsid w:val="00A020EC"/>
    <w:rsid w:val="00A20FBB"/>
    <w:rsid w:val="00A40C37"/>
    <w:rsid w:val="00A5085D"/>
    <w:rsid w:val="00A61CC5"/>
    <w:rsid w:val="00A67724"/>
    <w:rsid w:val="00A75933"/>
    <w:rsid w:val="00A97E22"/>
    <w:rsid w:val="00AA21C6"/>
    <w:rsid w:val="00AB4B1B"/>
    <w:rsid w:val="00AB5C0B"/>
    <w:rsid w:val="00AC5167"/>
    <w:rsid w:val="00AD02A9"/>
    <w:rsid w:val="00AD60BD"/>
    <w:rsid w:val="00AD715E"/>
    <w:rsid w:val="00AE0507"/>
    <w:rsid w:val="00AE2B04"/>
    <w:rsid w:val="00AF0167"/>
    <w:rsid w:val="00AF0E5F"/>
    <w:rsid w:val="00AF4F73"/>
    <w:rsid w:val="00B00A70"/>
    <w:rsid w:val="00B0128C"/>
    <w:rsid w:val="00B345AC"/>
    <w:rsid w:val="00B537FB"/>
    <w:rsid w:val="00B656A5"/>
    <w:rsid w:val="00B67D5A"/>
    <w:rsid w:val="00B7225C"/>
    <w:rsid w:val="00B72E68"/>
    <w:rsid w:val="00B74B25"/>
    <w:rsid w:val="00B77E7E"/>
    <w:rsid w:val="00B82FF1"/>
    <w:rsid w:val="00B87C48"/>
    <w:rsid w:val="00B87FEA"/>
    <w:rsid w:val="00B94336"/>
    <w:rsid w:val="00B97DAB"/>
    <w:rsid w:val="00BA4FF8"/>
    <w:rsid w:val="00BA5AF7"/>
    <w:rsid w:val="00BB007E"/>
    <w:rsid w:val="00BB50A2"/>
    <w:rsid w:val="00BB5A6B"/>
    <w:rsid w:val="00BC03A2"/>
    <w:rsid w:val="00BF22E6"/>
    <w:rsid w:val="00BF408A"/>
    <w:rsid w:val="00BF6CD1"/>
    <w:rsid w:val="00C11861"/>
    <w:rsid w:val="00C21EF0"/>
    <w:rsid w:val="00C40156"/>
    <w:rsid w:val="00C60907"/>
    <w:rsid w:val="00C62C64"/>
    <w:rsid w:val="00C63282"/>
    <w:rsid w:val="00C6362E"/>
    <w:rsid w:val="00C65F65"/>
    <w:rsid w:val="00C71508"/>
    <w:rsid w:val="00C73B7D"/>
    <w:rsid w:val="00C85C91"/>
    <w:rsid w:val="00C91F56"/>
    <w:rsid w:val="00C95AC2"/>
    <w:rsid w:val="00CB401C"/>
    <w:rsid w:val="00CB7B5C"/>
    <w:rsid w:val="00CC04A1"/>
    <w:rsid w:val="00CC4A86"/>
    <w:rsid w:val="00CD040A"/>
    <w:rsid w:val="00CD3B3B"/>
    <w:rsid w:val="00CD464E"/>
    <w:rsid w:val="00CE15E7"/>
    <w:rsid w:val="00CE7A60"/>
    <w:rsid w:val="00CF596B"/>
    <w:rsid w:val="00CF5B19"/>
    <w:rsid w:val="00CF64DC"/>
    <w:rsid w:val="00D02143"/>
    <w:rsid w:val="00D0340D"/>
    <w:rsid w:val="00D15DFE"/>
    <w:rsid w:val="00D25A08"/>
    <w:rsid w:val="00D25E72"/>
    <w:rsid w:val="00D26C6F"/>
    <w:rsid w:val="00D415BC"/>
    <w:rsid w:val="00D4284D"/>
    <w:rsid w:val="00D456A6"/>
    <w:rsid w:val="00D546FB"/>
    <w:rsid w:val="00D600A3"/>
    <w:rsid w:val="00D616BE"/>
    <w:rsid w:val="00D65BDC"/>
    <w:rsid w:val="00D71739"/>
    <w:rsid w:val="00D92430"/>
    <w:rsid w:val="00D94723"/>
    <w:rsid w:val="00DC4E05"/>
    <w:rsid w:val="00DE43B6"/>
    <w:rsid w:val="00E03947"/>
    <w:rsid w:val="00E03A44"/>
    <w:rsid w:val="00E20AB2"/>
    <w:rsid w:val="00E402B6"/>
    <w:rsid w:val="00E43728"/>
    <w:rsid w:val="00E473E7"/>
    <w:rsid w:val="00E478E8"/>
    <w:rsid w:val="00E52299"/>
    <w:rsid w:val="00E52B71"/>
    <w:rsid w:val="00E5633E"/>
    <w:rsid w:val="00E93C00"/>
    <w:rsid w:val="00E969B9"/>
    <w:rsid w:val="00EB1B8F"/>
    <w:rsid w:val="00EB2179"/>
    <w:rsid w:val="00ED5414"/>
    <w:rsid w:val="00EE0AA6"/>
    <w:rsid w:val="00EE45D1"/>
    <w:rsid w:val="00EF1D45"/>
    <w:rsid w:val="00EF24C8"/>
    <w:rsid w:val="00EF6B91"/>
    <w:rsid w:val="00F056AF"/>
    <w:rsid w:val="00F05ACE"/>
    <w:rsid w:val="00F10576"/>
    <w:rsid w:val="00F16515"/>
    <w:rsid w:val="00F4700C"/>
    <w:rsid w:val="00F512E2"/>
    <w:rsid w:val="00F55D58"/>
    <w:rsid w:val="00F623C1"/>
    <w:rsid w:val="00F70405"/>
    <w:rsid w:val="00F74677"/>
    <w:rsid w:val="00F81756"/>
    <w:rsid w:val="00F8668B"/>
    <w:rsid w:val="00F92075"/>
    <w:rsid w:val="00FA0A4E"/>
    <w:rsid w:val="00FA452B"/>
    <w:rsid w:val="00FA5B32"/>
    <w:rsid w:val="00FA69F0"/>
    <w:rsid w:val="00FB0899"/>
    <w:rsid w:val="00FB6A14"/>
    <w:rsid w:val="00FC72B0"/>
    <w:rsid w:val="00FC7B78"/>
    <w:rsid w:val="00FD2EF5"/>
    <w:rsid w:val="00FD318A"/>
    <w:rsid w:val="00FD4032"/>
    <w:rsid w:val="00FE2FF7"/>
    <w:rsid w:val="00FE35CF"/>
    <w:rsid w:val="00FE6BAE"/>
    <w:rsid w:val="00FF1AD9"/>
    <w:rsid w:val="00FF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44308"/>
  <w15:chartTrackingRefBased/>
  <w15:docId w15:val="{3DB23D54-6D24-494A-A2CE-5693D8FF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7856"/>
    <w:pPr>
      <w:widowControl w:val="0"/>
      <w:autoSpaceDE w:val="0"/>
      <w:autoSpaceDN w:val="0"/>
      <w:adjustRightInd w:val="0"/>
      <w:spacing w:after="240"/>
      <w:jc w:val="both"/>
    </w:pPr>
    <w:rPr>
      <w:sz w:val="24"/>
      <w:szCs w:val="24"/>
    </w:rPr>
  </w:style>
  <w:style w:type="paragraph" w:styleId="Heading1">
    <w:name w:val="heading 1"/>
    <w:aliases w:val="h1"/>
    <w:basedOn w:val="Normal"/>
    <w:next w:val="Normal"/>
    <w:qFormat/>
    <w:pPr>
      <w:keepNext/>
      <w:numPr>
        <w:numId w:val="4"/>
      </w:numPr>
      <w:outlineLvl w:val="0"/>
    </w:pPr>
    <w:rPr>
      <w:rFonts w:ascii="Times New Roman Bold" w:hAnsi="Times New Roman Bold" w:cs="Times New Roman Bold"/>
      <w:b/>
      <w:bCs/>
      <w:kern w:val="28"/>
      <w:lang w:val="en-US"/>
    </w:rPr>
  </w:style>
  <w:style w:type="paragraph" w:styleId="Heading2">
    <w:name w:val="heading 2"/>
    <w:aliases w:val="Heading 2 Char1,Heading 2 Char Char"/>
    <w:basedOn w:val="Normal"/>
    <w:next w:val="Normal"/>
    <w:qFormat/>
    <w:pPr>
      <w:outlineLvl w:val="1"/>
    </w:pPr>
    <w:rPr>
      <w:lang w:val="en-US"/>
    </w:rPr>
  </w:style>
  <w:style w:type="paragraph" w:styleId="Heading3">
    <w:name w:val="heading 3"/>
    <w:aliases w:val="h3"/>
    <w:basedOn w:val="Normal"/>
    <w:next w:val="Normal"/>
    <w:qFormat/>
    <w:pPr>
      <w:numPr>
        <w:ilvl w:val="2"/>
        <w:numId w:val="4"/>
      </w:numPr>
      <w:outlineLvl w:val="2"/>
    </w:pPr>
    <w:rPr>
      <w:lang w:val="en-US"/>
    </w:rPr>
  </w:style>
  <w:style w:type="paragraph" w:styleId="Heading4">
    <w:name w:val="heading 4"/>
    <w:aliases w:val="h4"/>
    <w:basedOn w:val="Normal"/>
    <w:next w:val="Normal"/>
    <w:qFormat/>
    <w:pPr>
      <w:numPr>
        <w:ilvl w:val="3"/>
        <w:numId w:val="4"/>
      </w:numPr>
      <w:outlineLvl w:val="3"/>
    </w:pPr>
  </w:style>
  <w:style w:type="paragraph" w:styleId="Heading5">
    <w:name w:val="heading 5"/>
    <w:aliases w:val="h5"/>
    <w:basedOn w:val="Normal"/>
    <w:next w:val="Normal"/>
    <w:qFormat/>
    <w:pPr>
      <w:numPr>
        <w:ilvl w:val="4"/>
        <w:numId w:val="4"/>
      </w:numPr>
      <w:spacing w:line="360" w:lineRule="auto"/>
      <w:outlineLvl w:val="4"/>
    </w:pPr>
  </w:style>
  <w:style w:type="paragraph" w:styleId="Heading6">
    <w:name w:val="heading 6"/>
    <w:aliases w:val="h6"/>
    <w:basedOn w:val="Normal"/>
    <w:next w:val="Normal"/>
    <w:qFormat/>
    <w:pPr>
      <w:numPr>
        <w:ilvl w:val="5"/>
        <w:numId w:val="4"/>
      </w:numPr>
      <w:spacing w:line="360" w:lineRule="auto"/>
      <w:outlineLvl w:val="5"/>
    </w:pPr>
  </w:style>
  <w:style w:type="paragraph" w:styleId="Heading7">
    <w:name w:val="heading 7"/>
    <w:aliases w:val="h7"/>
    <w:basedOn w:val="Normal"/>
    <w:qFormat/>
    <w:pPr>
      <w:outlineLvl w:val="6"/>
    </w:pPr>
  </w:style>
  <w:style w:type="paragraph" w:styleId="Heading8">
    <w:name w:val="heading 8"/>
    <w:aliases w:val="h8"/>
    <w:basedOn w:val="Normal"/>
    <w:next w:val="Normal"/>
    <w:qFormat/>
    <w:pPr>
      <w:outlineLvl w:val="7"/>
    </w:pPr>
  </w:style>
  <w:style w:type="paragraph" w:styleId="Heading9">
    <w:name w:val="heading 9"/>
    <w:aliases w:val="h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Heading2"/>
    <w:pPr>
      <w:numPr>
        <w:ilvl w:val="1"/>
        <w:numId w:val="3"/>
      </w:numPr>
    </w:pPr>
  </w:style>
  <w:style w:type="paragraph" w:styleId="Header">
    <w:name w:val="header"/>
    <w:basedOn w:val="Normal"/>
    <w:link w:val="HeaderChar"/>
    <w:uiPriority w:val="99"/>
    <w:pPr>
      <w:tabs>
        <w:tab w:val="center" w:pos="4819"/>
        <w:tab w:val="right" w:pos="9071"/>
      </w:tabs>
      <w:spacing w:after="0"/>
      <w:jc w:val="left"/>
    </w:pPr>
    <w:rPr>
      <w:rFonts w:ascii="Times New Roman Bold" w:hAnsi="Times New Roman Bold" w:cs="Times New Roman Bold"/>
      <w:b/>
      <w:bCs/>
      <w:caps/>
    </w:rPr>
  </w:style>
  <w:style w:type="paragraph" w:styleId="Footer">
    <w:name w:val="footer"/>
    <w:basedOn w:val="Normal"/>
    <w:link w:val="FooterChar"/>
    <w:uiPriority w:val="99"/>
    <w:pPr>
      <w:tabs>
        <w:tab w:val="center" w:pos="4153"/>
        <w:tab w:val="right" w:pos="8306"/>
      </w:tabs>
    </w:pPr>
    <w:rPr>
      <w:caps/>
      <w:sz w:val="18"/>
      <w:szCs w:val="18"/>
    </w:rPr>
  </w:style>
  <w:style w:type="paragraph" w:styleId="BodyText">
    <w:name w:val="Body Text"/>
    <w:basedOn w:val="Normal"/>
    <w:pPr>
      <w:spacing w:after="0"/>
    </w:pPr>
    <w:rPr>
      <w:lang w:val="en-US"/>
    </w:rPr>
  </w:style>
  <w:style w:type="paragraph" w:styleId="TOC1">
    <w:name w:val="toc 1"/>
    <w:basedOn w:val="Normal"/>
    <w:next w:val="Normal"/>
    <w:autoRedefine/>
    <w:hidden/>
    <w:uiPriority w:val="39"/>
    <w:rsid w:val="00EE45D1"/>
    <w:pPr>
      <w:tabs>
        <w:tab w:val="left" w:pos="720"/>
        <w:tab w:val="left" w:pos="8010"/>
        <w:tab w:val="right" w:pos="8302"/>
      </w:tabs>
      <w:spacing w:before="360" w:after="0"/>
      <w:jc w:val="left"/>
    </w:pPr>
    <w:rPr>
      <w:rFonts w:ascii="Arial" w:hAnsi="Arial" w:cs="Arial (W1)"/>
      <w:b/>
      <w:bCs/>
      <w:caps/>
      <w:noProof/>
      <w:sz w:val="22"/>
    </w:rPr>
  </w:style>
  <w:style w:type="paragraph" w:customStyle="1" w:styleId="Level10">
    <w:name w:val="Level 1"/>
    <w:basedOn w:val="Normal"/>
    <w:pPr>
      <w:spacing w:after="0"/>
      <w:ind w:left="720" w:hanging="720"/>
      <w:jc w:val="left"/>
      <w:outlineLvl w:val="0"/>
    </w:pPr>
    <w:rPr>
      <w:lang w:val="en-US"/>
    </w:rPr>
  </w:style>
  <w:style w:type="paragraph" w:customStyle="1" w:styleId="Level20">
    <w:name w:val="Level 2"/>
    <w:basedOn w:val="Normal"/>
    <w:pPr>
      <w:spacing w:after="0"/>
      <w:ind w:left="720" w:hanging="720"/>
      <w:jc w:val="left"/>
      <w:outlineLvl w:val="1"/>
    </w:pPr>
    <w:rPr>
      <w:lang w:val="en-US"/>
    </w:rPr>
  </w:style>
  <w:style w:type="paragraph" w:customStyle="1" w:styleId="Level3">
    <w:name w:val="Level 3"/>
    <w:basedOn w:val="Normal"/>
    <w:pPr>
      <w:numPr>
        <w:ilvl w:val="2"/>
        <w:numId w:val="5"/>
      </w:numPr>
      <w:spacing w:after="0"/>
      <w:ind w:left="1440" w:hanging="720"/>
      <w:jc w:val="left"/>
      <w:outlineLvl w:val="2"/>
    </w:pPr>
    <w:rPr>
      <w:lang w:val="en-US"/>
    </w:rPr>
  </w:style>
  <w:style w:type="paragraph" w:styleId="Title">
    <w:name w:val="Title"/>
    <w:aliases w:val="t"/>
    <w:basedOn w:val="Normal"/>
    <w:qFormat/>
    <w:pPr>
      <w:jc w:val="center"/>
      <w:outlineLvl w:val="0"/>
    </w:pPr>
    <w:rPr>
      <w:b/>
      <w:bCs/>
      <w:kern w:val="28"/>
    </w:rPr>
  </w:style>
  <w:style w:type="character" w:styleId="PageNumber">
    <w:name w:val="page number"/>
    <w:rPr>
      <w:rFonts w:ascii="Times New Roman" w:hAnsi="Times New Roman" w:cs="Times New Roman"/>
      <w:sz w:val="24"/>
      <w:szCs w:val="24"/>
      <w:lang w:val="en-GB"/>
    </w:rPr>
  </w:style>
  <w:style w:type="paragraph" w:customStyle="1" w:styleId="Style2">
    <w:name w:val="Style2"/>
    <w:basedOn w:val="Normal"/>
    <w:pPr>
      <w:numPr>
        <w:numId w:val="6"/>
      </w:numPr>
    </w:pPr>
  </w:style>
  <w:style w:type="paragraph" w:customStyle="1" w:styleId="level1">
    <w:name w:val="level1"/>
    <w:basedOn w:val="Normal"/>
    <w:pPr>
      <w:numPr>
        <w:numId w:val="7"/>
      </w:numPr>
    </w:pPr>
  </w:style>
  <w:style w:type="paragraph" w:customStyle="1" w:styleId="level2">
    <w:name w:val="level2"/>
    <w:basedOn w:val="level1"/>
    <w:pPr>
      <w:numPr>
        <w:ilvl w:val="1"/>
      </w:numPr>
    </w:pPr>
  </w:style>
  <w:style w:type="paragraph" w:customStyle="1" w:styleId="level30">
    <w:name w:val="level3"/>
    <w:basedOn w:val="level2"/>
    <w:pPr>
      <w:numPr>
        <w:ilvl w:val="2"/>
        <w:numId w:val="8"/>
      </w:numPr>
      <w:ind w:left="0" w:firstLine="0"/>
    </w:pPr>
  </w:style>
  <w:style w:type="paragraph" w:styleId="TOC2">
    <w:name w:val="toc 2"/>
    <w:basedOn w:val="Normal"/>
    <w:next w:val="Normal"/>
    <w:autoRedefine/>
    <w:hidden/>
    <w:pPr>
      <w:spacing w:before="240" w:after="0"/>
      <w:jc w:val="left"/>
    </w:pPr>
    <w:rPr>
      <w:b/>
      <w:bCs/>
      <w:sz w:val="20"/>
      <w:szCs w:val="20"/>
    </w:rPr>
  </w:style>
  <w:style w:type="paragraph" w:styleId="TOC3">
    <w:name w:val="toc 3"/>
    <w:basedOn w:val="Normal"/>
    <w:next w:val="Normal"/>
    <w:autoRedefine/>
    <w:hidden/>
    <w:pPr>
      <w:spacing w:after="0"/>
      <w:ind w:left="240"/>
      <w:jc w:val="left"/>
    </w:pPr>
    <w:rPr>
      <w:sz w:val="20"/>
      <w:szCs w:val="20"/>
    </w:rPr>
  </w:style>
  <w:style w:type="paragraph" w:styleId="TOC4">
    <w:name w:val="toc 4"/>
    <w:basedOn w:val="Normal"/>
    <w:next w:val="Normal"/>
    <w:autoRedefine/>
    <w:hidden/>
    <w:pPr>
      <w:spacing w:after="0"/>
      <w:ind w:left="480"/>
      <w:jc w:val="left"/>
    </w:pPr>
    <w:rPr>
      <w:sz w:val="20"/>
      <w:szCs w:val="20"/>
    </w:rPr>
  </w:style>
  <w:style w:type="paragraph" w:styleId="TOC5">
    <w:name w:val="toc 5"/>
    <w:basedOn w:val="Normal"/>
    <w:next w:val="Normal"/>
    <w:autoRedefine/>
    <w:hidden/>
    <w:pPr>
      <w:spacing w:after="0"/>
      <w:ind w:left="720"/>
      <w:jc w:val="left"/>
    </w:pPr>
    <w:rPr>
      <w:sz w:val="20"/>
      <w:szCs w:val="20"/>
    </w:rPr>
  </w:style>
  <w:style w:type="paragraph" w:styleId="TOC6">
    <w:name w:val="toc 6"/>
    <w:basedOn w:val="Normal"/>
    <w:next w:val="Normal"/>
    <w:autoRedefine/>
    <w:hidden/>
    <w:pPr>
      <w:spacing w:after="0"/>
      <w:ind w:left="960"/>
      <w:jc w:val="left"/>
    </w:pPr>
    <w:rPr>
      <w:sz w:val="20"/>
      <w:szCs w:val="20"/>
    </w:rPr>
  </w:style>
  <w:style w:type="paragraph" w:styleId="TOC7">
    <w:name w:val="toc 7"/>
    <w:basedOn w:val="Normal"/>
    <w:next w:val="Normal"/>
    <w:autoRedefine/>
    <w:hidden/>
    <w:pPr>
      <w:spacing w:after="0"/>
      <w:ind w:left="1200"/>
      <w:jc w:val="left"/>
    </w:pPr>
    <w:rPr>
      <w:sz w:val="20"/>
      <w:szCs w:val="20"/>
    </w:rPr>
  </w:style>
  <w:style w:type="paragraph" w:styleId="TOC8">
    <w:name w:val="toc 8"/>
    <w:basedOn w:val="Normal"/>
    <w:next w:val="Normal"/>
    <w:autoRedefine/>
    <w:hidden/>
    <w:pPr>
      <w:spacing w:after="0"/>
      <w:ind w:left="1440"/>
      <w:jc w:val="left"/>
    </w:pPr>
    <w:rPr>
      <w:sz w:val="20"/>
      <w:szCs w:val="20"/>
    </w:rPr>
  </w:style>
  <w:style w:type="paragraph" w:styleId="TOC9">
    <w:name w:val="toc 9"/>
    <w:basedOn w:val="Normal"/>
    <w:next w:val="Normal"/>
    <w:autoRedefine/>
    <w:hidden/>
    <w:pPr>
      <w:spacing w:after="0"/>
      <w:ind w:left="1680"/>
      <w:jc w:val="left"/>
    </w:pPr>
    <w:rPr>
      <w:sz w:val="20"/>
      <w:szCs w:val="20"/>
    </w:rPr>
  </w:style>
  <w:style w:type="character" w:styleId="Hyperlink">
    <w:name w:val="Hyperlink"/>
    <w:rPr>
      <w:rFonts w:ascii="Times New Roman" w:hAnsi="Times New Roman" w:cs="Times New Roman"/>
      <w:color w:val="0000FF"/>
      <w:sz w:val="24"/>
      <w:szCs w:val="24"/>
      <w:u w:val="single"/>
      <w:lang w:val="en-GB"/>
    </w:rPr>
  </w:style>
  <w:style w:type="paragraph" w:styleId="BodyTextIndent">
    <w:name w:val="Body Text Indent"/>
    <w:aliases w:val="bti"/>
    <w:basedOn w:val="Normal"/>
    <w:link w:val="BodyTextIndentChar"/>
    <w:pPr>
      <w:spacing w:line="360" w:lineRule="auto"/>
      <w:ind w:left="720"/>
    </w:pPr>
  </w:style>
  <w:style w:type="paragraph" w:styleId="FootnoteText">
    <w:name w:val="footnote text"/>
    <w:aliases w:val="Car"/>
    <w:basedOn w:val="Normal"/>
    <w:hidden/>
    <w:rPr>
      <w:sz w:val="20"/>
      <w:szCs w:val="20"/>
    </w:rPr>
  </w:style>
  <w:style w:type="paragraph" w:styleId="BalloonText">
    <w:name w:val="Balloon Text"/>
    <w:basedOn w:val="Normal"/>
    <w:hidden/>
    <w:rPr>
      <w:rFonts w:ascii="Tahoma" w:hAnsi="Tahoma" w:cs="Tahoma"/>
      <w:sz w:val="16"/>
      <w:szCs w:val="16"/>
    </w:rPr>
  </w:style>
  <w:style w:type="paragraph" w:styleId="BodyText2">
    <w:name w:val="Body Text 2"/>
    <w:aliases w:val="bt2"/>
    <w:basedOn w:val="Normal"/>
    <w:pPr>
      <w:spacing w:after="120" w:line="480" w:lineRule="auto"/>
    </w:pPr>
  </w:style>
  <w:style w:type="paragraph" w:styleId="BodyText3">
    <w:name w:val="Body Text 3"/>
    <w:basedOn w:val="Normal"/>
    <w:pPr>
      <w:spacing w:after="120"/>
    </w:pPr>
    <w:rPr>
      <w:sz w:val="16"/>
      <w:szCs w:val="16"/>
    </w:rPr>
  </w:style>
  <w:style w:type="paragraph" w:customStyle="1" w:styleId="BodyText1">
    <w:name w:val="Body Text 1"/>
    <w:basedOn w:val="Normal"/>
    <w:pPr>
      <w:spacing w:after="230"/>
      <w:ind w:left="720"/>
    </w:pPr>
    <w:rPr>
      <w:sz w:val="23"/>
      <w:szCs w:val="23"/>
    </w:rPr>
  </w:style>
  <w:style w:type="paragraph" w:customStyle="1" w:styleId="BBSchedule4">
    <w:name w:val="B&amp;B Schedule 4"/>
    <w:basedOn w:val="Normal"/>
    <w:pPr>
      <w:numPr>
        <w:ilvl w:val="3"/>
        <w:numId w:val="12"/>
      </w:numPr>
    </w:pPr>
  </w:style>
  <w:style w:type="paragraph" w:customStyle="1" w:styleId="LOLglOtherL1">
    <w:name w:val="LOLglOther_L1"/>
    <w:basedOn w:val="Normal"/>
    <w:next w:val="Normal"/>
    <w:pPr>
      <w:keepNext/>
      <w:numPr>
        <w:numId w:val="10"/>
      </w:numPr>
      <w:jc w:val="left"/>
      <w:outlineLvl w:val="0"/>
    </w:pPr>
  </w:style>
  <w:style w:type="paragraph" w:customStyle="1" w:styleId="LOLglOtherL2">
    <w:name w:val="LOLglOther_L2"/>
    <w:basedOn w:val="LOLglOtherL1"/>
    <w:next w:val="Normal"/>
    <w:pPr>
      <w:keepNext w:val="0"/>
      <w:numPr>
        <w:ilvl w:val="1"/>
      </w:numPr>
      <w:jc w:val="left"/>
      <w:outlineLvl w:val="1"/>
    </w:pPr>
  </w:style>
  <w:style w:type="paragraph" w:customStyle="1" w:styleId="LOLglOtherL3">
    <w:name w:val="LOLglOther_L3"/>
    <w:basedOn w:val="LOLglOtherL2"/>
    <w:next w:val="Normal"/>
    <w:pPr>
      <w:numPr>
        <w:ilvl w:val="2"/>
      </w:numPr>
      <w:jc w:val="left"/>
      <w:outlineLvl w:val="2"/>
    </w:pPr>
  </w:style>
  <w:style w:type="paragraph" w:customStyle="1" w:styleId="LOLglOtherL4">
    <w:name w:val="LOLglOther_L4"/>
    <w:basedOn w:val="LOLglOtherL3"/>
    <w:next w:val="Normal"/>
    <w:pPr>
      <w:numPr>
        <w:ilvl w:val="3"/>
      </w:numPr>
      <w:jc w:val="left"/>
      <w:outlineLvl w:val="3"/>
    </w:pPr>
  </w:style>
  <w:style w:type="paragraph" w:customStyle="1" w:styleId="LOLglOtherL5">
    <w:name w:val="LOLglOther_L5"/>
    <w:basedOn w:val="LOLglOtherL4"/>
    <w:next w:val="Normal"/>
    <w:pPr>
      <w:numPr>
        <w:ilvl w:val="4"/>
      </w:numPr>
      <w:jc w:val="left"/>
      <w:outlineLvl w:val="4"/>
    </w:pPr>
  </w:style>
  <w:style w:type="paragraph" w:customStyle="1" w:styleId="LOLglOtherL6">
    <w:name w:val="LOLglOther_L6"/>
    <w:basedOn w:val="LOLglOtherL5"/>
    <w:next w:val="Normal"/>
    <w:pPr>
      <w:numPr>
        <w:ilvl w:val="5"/>
      </w:numPr>
      <w:jc w:val="left"/>
      <w:outlineLvl w:val="5"/>
    </w:pPr>
  </w:style>
  <w:style w:type="paragraph" w:customStyle="1" w:styleId="LOLglOtherL7">
    <w:name w:val="LOLglOther_L7"/>
    <w:basedOn w:val="LOLglOtherL6"/>
    <w:next w:val="Normal"/>
    <w:pPr>
      <w:numPr>
        <w:ilvl w:val="6"/>
      </w:numPr>
      <w:jc w:val="left"/>
      <w:outlineLvl w:val="6"/>
    </w:pPr>
  </w:style>
  <w:style w:type="paragraph" w:customStyle="1" w:styleId="BBHeading1">
    <w:name w:val="B&amp;B Heading 1"/>
    <w:basedOn w:val="Normal"/>
    <w:next w:val="Normal"/>
    <w:pPr>
      <w:keepNext/>
    </w:pPr>
    <w:rPr>
      <w:b/>
      <w:bCs/>
      <w:caps/>
    </w:rPr>
  </w:style>
  <w:style w:type="paragraph" w:customStyle="1" w:styleId="BBClause2">
    <w:name w:val="B&amp;B Clause 2"/>
    <w:basedOn w:val="BBHeading2"/>
    <w:pPr>
      <w:keepNext w:val="0"/>
      <w:numPr>
        <w:ilvl w:val="1"/>
        <w:numId w:val="11"/>
      </w:numPr>
    </w:pPr>
    <w:rPr>
      <w:b w:val="0"/>
      <w:bCs w:val="0"/>
    </w:rPr>
  </w:style>
  <w:style w:type="paragraph" w:customStyle="1" w:styleId="BBHeading2">
    <w:name w:val="B&amp;B Heading 2"/>
    <w:basedOn w:val="BBHeading1"/>
    <w:next w:val="Normal"/>
    <w:pPr>
      <w:spacing w:before="120"/>
    </w:pPr>
    <w:rPr>
      <w:caps w:val="0"/>
    </w:rPr>
  </w:style>
  <w:style w:type="paragraph" w:customStyle="1" w:styleId="BBHeading6">
    <w:name w:val="B&amp;B Heading 6"/>
    <w:basedOn w:val="BBHeading5"/>
    <w:next w:val="Normal"/>
    <w:pPr>
      <w:tabs>
        <w:tab w:val="left" w:pos="3238"/>
      </w:tabs>
    </w:pPr>
  </w:style>
  <w:style w:type="paragraph" w:customStyle="1" w:styleId="BBHeading5">
    <w:name w:val="B&amp;B Heading 5"/>
    <w:basedOn w:val="BBHeading4"/>
    <w:next w:val="Normal"/>
  </w:style>
  <w:style w:type="paragraph" w:customStyle="1" w:styleId="BBHeading4">
    <w:name w:val="B&amp;B Heading 4"/>
    <w:basedOn w:val="BBHeading3"/>
    <w:next w:val="Normal"/>
  </w:style>
  <w:style w:type="paragraph" w:customStyle="1" w:styleId="BBHeading3">
    <w:name w:val="B&amp;B Heading 3"/>
    <w:basedOn w:val="BBHeading2"/>
    <w:next w:val="Normal"/>
  </w:style>
  <w:style w:type="paragraph" w:customStyle="1" w:styleId="BBHeading7">
    <w:name w:val="B&amp;B Heading 7"/>
    <w:basedOn w:val="BBHeading6"/>
    <w:next w:val="Normal"/>
    <w:pPr>
      <w:tabs>
        <w:tab w:val="left" w:pos="5398"/>
      </w:tabs>
    </w:pPr>
  </w:style>
  <w:style w:type="paragraph" w:customStyle="1" w:styleId="BBHeading8">
    <w:name w:val="B&amp;B Heading 8"/>
    <w:basedOn w:val="BBHeading7"/>
    <w:next w:val="Normal"/>
    <w:pPr>
      <w:tabs>
        <w:tab w:val="clear" w:pos="3238"/>
        <w:tab w:val="clear" w:pos="5398"/>
        <w:tab w:val="left" w:pos="3907"/>
      </w:tabs>
    </w:pPr>
  </w:style>
  <w:style w:type="paragraph" w:customStyle="1" w:styleId="BBHeading9">
    <w:name w:val="B&amp;B Heading 9"/>
    <w:basedOn w:val="BBHeading8"/>
    <w:next w:val="Normal"/>
    <w:pPr>
      <w:tabs>
        <w:tab w:val="left" w:pos="6838"/>
      </w:tabs>
    </w:pPr>
  </w:style>
  <w:style w:type="paragraph" w:customStyle="1" w:styleId="BBLegal3">
    <w:name w:val="B&amp;B Legal 3"/>
    <w:basedOn w:val="Normal"/>
    <w:pPr>
      <w:ind w:left="1440"/>
      <w:outlineLvl w:val="2"/>
    </w:pPr>
  </w:style>
  <w:style w:type="paragraph" w:customStyle="1" w:styleId="SCH-TITLE">
    <w:name w:val="SCH-TITLE"/>
    <w:basedOn w:val="Heading1"/>
    <w:pPr>
      <w:numPr>
        <w:numId w:val="0"/>
      </w:numPr>
      <w:jc w:val="center"/>
    </w:pPr>
    <w:rPr>
      <w:rFonts w:ascii="Times New Roman" w:hAnsi="Times New Roman" w:cs="Times New Roman"/>
      <w:lang w:val="en-GB"/>
    </w:rPr>
  </w:style>
  <w:style w:type="paragraph" w:customStyle="1" w:styleId="BBBodyTextIndent1">
    <w:name w:val="B&amp;B Body Text Indent 1"/>
    <w:basedOn w:val="BodyText"/>
    <w:pPr>
      <w:spacing w:after="240"/>
      <w:ind w:left="720"/>
    </w:pPr>
    <w:rPr>
      <w:lang w:val="en-GB"/>
    </w:rPr>
  </w:style>
  <w:style w:type="paragraph" w:styleId="BodyTextIndent2">
    <w:name w:val="Body Text Indent 2"/>
    <w:aliases w:val="bti2"/>
    <w:basedOn w:val="Normal"/>
    <w:pPr>
      <w:spacing w:after="120" w:line="480" w:lineRule="auto"/>
      <w:ind w:left="283"/>
    </w:pPr>
  </w:style>
  <w:style w:type="paragraph" w:styleId="BodyTextIndent3">
    <w:name w:val="Body Text Indent 3"/>
    <w:aliases w:val="bti3"/>
    <w:basedOn w:val="Normal"/>
    <w:pPr>
      <w:spacing w:after="120"/>
      <w:ind w:left="283"/>
    </w:pPr>
    <w:rPr>
      <w:sz w:val="16"/>
      <w:szCs w:val="16"/>
    </w:rPr>
  </w:style>
  <w:style w:type="paragraph" w:customStyle="1" w:styleId="BBLegal1">
    <w:name w:val="B&amp;B Legal 1"/>
    <w:basedOn w:val="Normal"/>
    <w:pPr>
      <w:outlineLvl w:val="0"/>
    </w:pPr>
  </w:style>
  <w:style w:type="paragraph" w:customStyle="1" w:styleId="BBClause3">
    <w:name w:val="B&amp;B Clause 3"/>
    <w:basedOn w:val="BBHeading3"/>
    <w:uiPriority w:val="99"/>
    <w:pPr>
      <w:keepNext w:val="0"/>
      <w:numPr>
        <w:ilvl w:val="2"/>
        <w:numId w:val="1"/>
      </w:numPr>
    </w:pPr>
    <w:rPr>
      <w:b w:val="0"/>
      <w:bCs w:val="0"/>
    </w:rPr>
  </w:style>
  <w:style w:type="paragraph" w:customStyle="1" w:styleId="BBClause5">
    <w:name w:val="B&amp;B Clause 5"/>
    <w:basedOn w:val="BBHeading5"/>
    <w:pPr>
      <w:keepNext w:val="0"/>
      <w:numPr>
        <w:ilvl w:val="4"/>
        <w:numId w:val="1"/>
      </w:numPr>
    </w:pPr>
    <w:rPr>
      <w:b w:val="0"/>
      <w:bCs w:val="0"/>
    </w:rPr>
  </w:style>
  <w:style w:type="paragraph" w:customStyle="1" w:styleId="ScheduleHeading1">
    <w:name w:val="Schedule Heading 1"/>
    <w:basedOn w:val="Heading1"/>
    <w:pPr>
      <w:numPr>
        <w:numId w:val="0"/>
      </w:numPr>
      <w:tabs>
        <w:tab w:val="num" w:pos="720"/>
      </w:tabs>
      <w:ind w:left="720" w:hanging="720"/>
    </w:pPr>
    <w:rPr>
      <w:rFonts w:ascii="Times New Roman" w:hAnsi="Times New Roman" w:cs="Times New Roman"/>
    </w:rPr>
  </w:style>
  <w:style w:type="character" w:customStyle="1" w:styleId="Heading2Char2">
    <w:name w:val="Heading 2 Char2"/>
    <w:aliases w:val="Heading 2 Char1 Char,Heading 2 Char Char Char,Heading 2 Char Char1"/>
    <w:rPr>
      <w:rFonts w:ascii="Times New Roman" w:hAnsi="Times New Roman" w:cs="Times New Roman"/>
      <w:sz w:val="24"/>
      <w:szCs w:val="24"/>
      <w:lang w:val="en-US"/>
    </w:rPr>
  </w:style>
  <w:style w:type="character" w:customStyle="1" w:styleId="DeltaViewInsertion">
    <w:name w:val="DeltaView Insertion"/>
    <w:rPr>
      <w:color w:val="0000FF"/>
      <w:u w:val="double"/>
    </w:rPr>
  </w:style>
  <w:style w:type="paragraph" w:customStyle="1" w:styleId="BBSchedule2">
    <w:name w:val="B&amp;B Schedule 2"/>
    <w:basedOn w:val="Normal"/>
    <w:pPr>
      <w:numPr>
        <w:numId w:val="12"/>
      </w:numPr>
      <w:tabs>
        <w:tab w:val="clear" w:pos="360"/>
        <w:tab w:val="num" w:pos="720"/>
      </w:tabs>
      <w:ind w:left="720" w:hanging="720"/>
    </w:pPr>
  </w:style>
  <w:style w:type="paragraph" w:customStyle="1" w:styleId="BBSchedule3">
    <w:name w:val="B&amp;B Schedule 3"/>
    <w:basedOn w:val="Normal"/>
    <w:pPr>
      <w:numPr>
        <w:ilvl w:val="2"/>
        <w:numId w:val="12"/>
      </w:numPr>
    </w:pPr>
  </w:style>
  <w:style w:type="paragraph" w:customStyle="1" w:styleId="BBSchedule5">
    <w:name w:val="B&amp;B Schedule 5"/>
    <w:basedOn w:val="Normal"/>
    <w:pPr>
      <w:numPr>
        <w:ilvl w:val="4"/>
        <w:numId w:val="12"/>
      </w:numPr>
    </w:pPr>
  </w:style>
  <w:style w:type="paragraph" w:customStyle="1" w:styleId="BBSchedule6">
    <w:name w:val="B&amp;B Schedule 6"/>
    <w:basedOn w:val="Normal"/>
    <w:pPr>
      <w:numPr>
        <w:ilvl w:val="5"/>
        <w:numId w:val="12"/>
      </w:numPr>
    </w:pPr>
  </w:style>
  <w:style w:type="character" w:customStyle="1" w:styleId="DeltaViewMoveDestination">
    <w:name w:val="DeltaView Move Destination"/>
    <w:uiPriority w:val="99"/>
    <w:rPr>
      <w:color w:val="00C000"/>
      <w:u w:val="double"/>
    </w:rPr>
  </w:style>
  <w:style w:type="character" w:styleId="FootnoteReference">
    <w:name w:val="footnote reference"/>
    <w:hidden/>
    <w:uiPriority w:val="99"/>
    <w:rPr>
      <w:rFonts w:ascii="Times New Roman" w:hAnsi="Times New Roman" w:cs="Times New Roman"/>
      <w:sz w:val="24"/>
      <w:szCs w:val="24"/>
      <w:vertAlign w:val="superscript"/>
      <w:lang w:val="en-GB"/>
    </w:rPr>
  </w:style>
  <w:style w:type="character" w:customStyle="1" w:styleId="DeltaViewDeletion">
    <w:name w:val="DeltaView Deletion"/>
    <w:uiPriority w:val="99"/>
    <w:rPr>
      <w:strike/>
      <w:color w:val="FF0000"/>
    </w:rPr>
  </w:style>
  <w:style w:type="paragraph" w:customStyle="1" w:styleId="IPMAgreementstyle">
    <w:name w:val="IPM Agreement style"/>
    <w:pPr>
      <w:widowControl w:val="0"/>
      <w:tabs>
        <w:tab w:val="num" w:pos="567"/>
      </w:tabs>
      <w:autoSpaceDE w:val="0"/>
      <w:autoSpaceDN w:val="0"/>
      <w:adjustRightInd w:val="0"/>
      <w:spacing w:before="120" w:after="120"/>
      <w:ind w:left="567" w:hanging="567"/>
      <w:jc w:val="both"/>
    </w:pPr>
    <w:rPr>
      <w:rFonts w:ascii="Garamond" w:hAnsi="Garamond" w:cs="Garamond"/>
      <w:b/>
      <w:bCs/>
      <w:caps/>
      <w:sz w:val="24"/>
      <w:szCs w:val="24"/>
    </w:rPr>
  </w:style>
  <w:style w:type="paragraph" w:customStyle="1" w:styleId="IPMtextstyle12point">
    <w:name w:val="IPM text style 12 point"/>
    <w:basedOn w:val="Normal"/>
    <w:uiPriority w:val="99"/>
    <w:pPr>
      <w:tabs>
        <w:tab w:val="num" w:pos="1440"/>
      </w:tabs>
      <w:spacing w:before="120" w:after="120"/>
      <w:ind w:left="1440" w:hanging="720"/>
    </w:pPr>
    <w:rPr>
      <w:rFonts w:ascii="Garamond" w:hAnsi="Garamond" w:cs="Garamond"/>
    </w:rPr>
  </w:style>
  <w:style w:type="paragraph" w:customStyle="1" w:styleId="CatalystMemostyle12point">
    <w:name w:val="Catalyst Memo style 12 point"/>
    <w:autoRedefine/>
    <w:pPr>
      <w:widowControl w:val="0"/>
      <w:autoSpaceDE w:val="0"/>
      <w:autoSpaceDN w:val="0"/>
      <w:adjustRightInd w:val="0"/>
      <w:spacing w:before="120" w:after="120"/>
      <w:ind w:left="567"/>
      <w:jc w:val="both"/>
    </w:pPr>
    <w:rPr>
      <w:rFonts w:ascii="AGaramond" w:hAnsi="AGaramond" w:cs="AGaramond"/>
      <w:sz w:val="24"/>
      <w:szCs w:val="24"/>
    </w:rPr>
  </w:style>
  <w:style w:type="character" w:styleId="FollowedHyperlink">
    <w:name w:val="FollowedHyperlink"/>
    <w:rPr>
      <w:rFonts w:ascii="Times New Roman" w:hAnsi="Times New Roman" w:cs="Times New Roman"/>
      <w:color w:val="800080"/>
      <w:sz w:val="24"/>
      <w:szCs w:val="24"/>
      <w:u w:val="single"/>
      <w:lang w:val="en-GB"/>
    </w:rPr>
  </w:style>
  <w:style w:type="paragraph" w:customStyle="1" w:styleId="CatalystAgreementstyle">
    <w:name w:val="Catalyst Agreement style"/>
    <w:pPr>
      <w:numPr>
        <w:numId w:val="13"/>
      </w:numPr>
      <w:tabs>
        <w:tab w:val="clear" w:pos="567"/>
        <w:tab w:val="num" w:pos="1134"/>
      </w:tabs>
      <w:spacing w:before="120" w:after="120"/>
      <w:ind w:left="1134" w:hanging="1134"/>
    </w:pPr>
    <w:rPr>
      <w:rFonts w:ascii="AGaramond Bold" w:hAnsi="AGaramond Bold" w:cs="AGaramond Bold"/>
      <w:caps/>
      <w:sz w:val="24"/>
      <w:szCs w:val="24"/>
    </w:rPr>
  </w:style>
  <w:style w:type="paragraph" w:customStyle="1" w:styleId="Textstyle12point">
    <w:name w:val="Text style 12 point"/>
    <w:basedOn w:val="Normal"/>
    <w:pPr>
      <w:numPr>
        <w:ilvl w:val="1"/>
        <w:numId w:val="13"/>
      </w:numPr>
      <w:tabs>
        <w:tab w:val="clear" w:pos="1844"/>
        <w:tab w:val="num" w:pos="1134"/>
      </w:tabs>
      <w:spacing w:before="120" w:after="120"/>
      <w:ind w:left="1134" w:hanging="1134"/>
    </w:pPr>
    <w:rPr>
      <w:rFonts w:ascii="AGaramond" w:hAnsi="AGaramond" w:cs="AGaramond"/>
    </w:rPr>
  </w:style>
  <w:style w:type="paragraph" w:customStyle="1" w:styleId="Body2">
    <w:name w:val="Body2"/>
    <w:basedOn w:val="Normal"/>
    <w:pPr>
      <w:spacing w:line="360" w:lineRule="auto"/>
      <w:ind w:left="709"/>
    </w:pPr>
  </w:style>
  <w:style w:type="paragraph" w:customStyle="1" w:styleId="BBBodyTextIndent1CharCharCharChar">
    <w:name w:val="B&amp;B Body Text Indent 1 Char Char Char Char"/>
    <w:basedOn w:val="BodyText"/>
    <w:pPr>
      <w:spacing w:after="240"/>
      <w:ind w:left="720"/>
    </w:pPr>
    <w:rPr>
      <w:lang w:val="en-GB"/>
    </w:rPr>
  </w:style>
  <w:style w:type="paragraph" w:customStyle="1" w:styleId="BBClause7">
    <w:name w:val="B&amp;B Clause 7"/>
    <w:basedOn w:val="BBHeading7"/>
    <w:pPr>
      <w:keepNext w:val="0"/>
      <w:numPr>
        <w:ilvl w:val="6"/>
        <w:numId w:val="2"/>
      </w:numPr>
    </w:pPr>
    <w:rPr>
      <w:b w:val="0"/>
      <w:bCs w:val="0"/>
    </w:rPr>
  </w:style>
  <w:style w:type="paragraph" w:customStyle="1" w:styleId="BBClause8">
    <w:name w:val="B&amp;B Clause 8"/>
    <w:basedOn w:val="BBHeading8"/>
    <w:pPr>
      <w:keepNext w:val="0"/>
      <w:numPr>
        <w:ilvl w:val="7"/>
        <w:numId w:val="2"/>
      </w:numPr>
    </w:pPr>
    <w:rPr>
      <w:b w:val="0"/>
      <w:bCs w:val="0"/>
    </w:rPr>
  </w:style>
  <w:style w:type="paragraph" w:customStyle="1" w:styleId="BBClause9">
    <w:name w:val="B&amp;B Clause 9"/>
    <w:basedOn w:val="BBHeading9"/>
    <w:pPr>
      <w:numPr>
        <w:ilvl w:val="8"/>
        <w:numId w:val="2"/>
      </w:numPr>
    </w:pPr>
    <w:rPr>
      <w:b w:val="0"/>
      <w:bCs w:val="0"/>
    </w:rPr>
  </w:style>
  <w:style w:type="paragraph" w:customStyle="1" w:styleId="BBSchedule1">
    <w:name w:val="B&amp;B Schedule 1"/>
    <w:basedOn w:val="Normal"/>
    <w:pPr>
      <w:tabs>
        <w:tab w:val="num" w:pos="720"/>
      </w:tabs>
      <w:ind w:left="720" w:hanging="720"/>
    </w:pPr>
  </w:style>
  <w:style w:type="character" w:customStyle="1" w:styleId="Level1asHeadingtext">
    <w:name w:val="Level 1 as Heading (text)"/>
    <w:rPr>
      <w:rFonts w:ascii="Times New Roman" w:hAnsi="Times New Roman" w:cs="Times New Roman"/>
      <w:b/>
      <w:bCs/>
      <w:sz w:val="24"/>
      <w:szCs w:val="24"/>
      <w:lang w:val="en-GB"/>
    </w:rPr>
  </w:style>
  <w:style w:type="paragraph" w:customStyle="1" w:styleId="Body3">
    <w:name w:val="Body3"/>
    <w:basedOn w:val="Normal"/>
    <w:pPr>
      <w:spacing w:line="360" w:lineRule="auto"/>
      <w:ind w:left="1418"/>
    </w:pPr>
  </w:style>
  <w:style w:type="character" w:styleId="CommentReference">
    <w:name w:val="annotation reference"/>
    <w:rPr>
      <w:sz w:val="16"/>
      <w:szCs w:val="16"/>
    </w:rPr>
  </w:style>
  <w:style w:type="paragraph" w:styleId="CommentText">
    <w:name w:val="annotation text"/>
    <w:basedOn w:val="Normal"/>
    <w:pPr>
      <w:widowControl/>
      <w:spacing w:after="0"/>
      <w:jc w:val="left"/>
    </w:pPr>
    <w:rPr>
      <w:sz w:val="20"/>
      <w:szCs w:val="20"/>
      <w:lang w:val="en-US"/>
    </w:rPr>
  </w:style>
  <w:style w:type="paragraph" w:styleId="CommentSubject">
    <w:name w:val="annotation subject"/>
    <w:basedOn w:val="CommentText"/>
    <w:next w:val="CommentText"/>
    <w:hidden/>
    <w:pPr>
      <w:widowControl w:val="0"/>
      <w:spacing w:after="240"/>
      <w:jc w:val="both"/>
    </w:pPr>
    <w:rPr>
      <w:b/>
      <w:bCs/>
      <w:lang w:val="en-GB"/>
    </w:rPr>
  </w:style>
  <w:style w:type="paragraph" w:customStyle="1" w:styleId="RSBodyText">
    <w:name w:val="RS Body Text"/>
    <w:basedOn w:val="Normal"/>
    <w:pPr>
      <w:jc w:val="left"/>
    </w:pPr>
  </w:style>
  <w:style w:type="paragraph" w:customStyle="1" w:styleId="LeftHeading">
    <w:name w:val="Left Heading"/>
    <w:basedOn w:val="Normal"/>
    <w:next w:val="Normal"/>
    <w:pPr>
      <w:keepNext/>
      <w:keepLines/>
      <w:spacing w:after="300" w:line="360" w:lineRule="auto"/>
      <w:jc w:val="left"/>
    </w:pPr>
    <w:rPr>
      <w:rFonts w:ascii="Arial" w:hAnsi="Arial" w:cs="Arial"/>
      <w:b/>
      <w:bCs/>
      <w:caps/>
      <w:spacing w:val="30"/>
      <w:sz w:val="18"/>
      <w:szCs w:val="18"/>
    </w:rPr>
  </w:style>
  <w:style w:type="character" w:customStyle="1" w:styleId="BodyTextChar">
    <w:name w:val="Body Text Char"/>
    <w:rPr>
      <w:rFonts w:ascii="Times New Roman" w:hAnsi="Times New Roman" w:cs="Times New Roman"/>
      <w:sz w:val="24"/>
      <w:szCs w:val="24"/>
      <w:lang w:val="en-US"/>
    </w:rPr>
  </w:style>
  <w:style w:type="paragraph" w:customStyle="1" w:styleId="DeltaViewTableHeading">
    <w:name w:val="DeltaView Table Heading"/>
    <w:basedOn w:val="Normal"/>
    <w:pPr>
      <w:widowControl/>
      <w:spacing w:after="120"/>
      <w:jc w:val="left"/>
    </w:pPr>
    <w:rPr>
      <w:rFonts w:ascii="Arial" w:hAnsi="Arial" w:cs="Arial"/>
      <w:b/>
      <w:bCs/>
      <w:lang w:val="en-US"/>
    </w:rPr>
  </w:style>
  <w:style w:type="paragraph" w:customStyle="1" w:styleId="DeltaViewTableBody">
    <w:name w:val="DeltaView Table Body"/>
    <w:basedOn w:val="Normal"/>
    <w:pPr>
      <w:widowControl/>
      <w:spacing w:after="0"/>
      <w:jc w:val="left"/>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rPr>
  </w:style>
  <w:style w:type="character" w:customStyle="1" w:styleId="DeltaViewMoveSource">
    <w:name w:val="DeltaView Move Source"/>
    <w:rPr>
      <w:strike/>
      <w:color w:val="00C00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level2"/>
    <w:pPr>
      <w:widowControl/>
      <w:shd w:val="clear" w:color="auto" w:fill="000080"/>
      <w:spacing w:after="0"/>
      <w:jc w:val="left"/>
    </w:pPr>
    <w:rPr>
      <w:rFonts w:ascii="Tahoma" w:hAnsi="Tahoma" w:cs="Tahoma"/>
      <w:lang w:val="en-US"/>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character" w:customStyle="1" w:styleId="BodyTextIndentChar">
    <w:name w:val="Body Text Indent Char"/>
    <w:aliases w:val="bti Char"/>
    <w:link w:val="BodyTextIndent"/>
    <w:rsid w:val="006A5C2D"/>
    <w:rPr>
      <w:sz w:val="24"/>
      <w:szCs w:val="24"/>
    </w:rPr>
  </w:style>
  <w:style w:type="table" w:styleId="TableGrid">
    <w:name w:val="Table Grid"/>
    <w:basedOn w:val="TableNormal"/>
    <w:rsid w:val="001B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D38A9"/>
    <w:rPr>
      <w:i/>
      <w:iCs/>
    </w:rPr>
  </w:style>
  <w:style w:type="paragraph" w:styleId="ListParagraph">
    <w:name w:val="List Paragraph"/>
    <w:basedOn w:val="Normal"/>
    <w:uiPriority w:val="34"/>
    <w:qFormat/>
    <w:rsid w:val="001E4BAA"/>
    <w:pPr>
      <w:ind w:left="720"/>
    </w:pPr>
  </w:style>
  <w:style w:type="character" w:customStyle="1" w:styleId="FooterChar">
    <w:name w:val="Footer Char"/>
    <w:link w:val="Footer"/>
    <w:uiPriority w:val="99"/>
    <w:rsid w:val="00D92430"/>
    <w:rPr>
      <w:caps/>
      <w:sz w:val="18"/>
      <w:szCs w:val="18"/>
    </w:rPr>
  </w:style>
  <w:style w:type="paragraph" w:customStyle="1" w:styleId="CatalystTextstyle12point">
    <w:name w:val="Catalyst Text style 12 point"/>
    <w:rsid w:val="002A2600"/>
    <w:pPr>
      <w:widowControl w:val="0"/>
      <w:autoSpaceDE w:val="0"/>
      <w:autoSpaceDN w:val="0"/>
      <w:adjustRightInd w:val="0"/>
      <w:spacing w:before="120" w:after="120"/>
      <w:jc w:val="both"/>
    </w:pPr>
    <w:rPr>
      <w:rFonts w:ascii="AGaramond" w:hAnsi="AGaramond" w:cs="AGaramond"/>
      <w:sz w:val="24"/>
      <w:szCs w:val="24"/>
    </w:rPr>
  </w:style>
  <w:style w:type="paragraph" w:customStyle="1" w:styleId="Trustheading1">
    <w:name w:val="Trust heading 1"/>
    <w:basedOn w:val="Heading1"/>
    <w:qFormat/>
    <w:rsid w:val="0060136B"/>
    <w:pPr>
      <w:numPr>
        <w:numId w:val="31"/>
      </w:numPr>
    </w:pPr>
    <w:rPr>
      <w:rFonts w:ascii="Arial" w:hAnsi="Arial" w:cs="Arial"/>
      <w:sz w:val="22"/>
      <w:szCs w:val="22"/>
    </w:rPr>
  </w:style>
  <w:style w:type="paragraph" w:customStyle="1" w:styleId="Trustbody0">
    <w:name w:val="Trust body"/>
    <w:basedOn w:val="Trustheading1"/>
    <w:qFormat/>
    <w:rsid w:val="0060136B"/>
    <w:pPr>
      <w:numPr>
        <w:ilvl w:val="1"/>
      </w:numPr>
    </w:pPr>
    <w:rPr>
      <w:b w:val="0"/>
    </w:rPr>
  </w:style>
  <w:style w:type="character" w:styleId="UnresolvedMention">
    <w:name w:val="Unresolved Mention"/>
    <w:uiPriority w:val="99"/>
    <w:semiHidden/>
    <w:unhideWhenUsed/>
    <w:rsid w:val="00136D2D"/>
    <w:rPr>
      <w:color w:val="808080"/>
      <w:shd w:val="clear" w:color="auto" w:fill="E6E6E6"/>
    </w:rPr>
  </w:style>
  <w:style w:type="paragraph" w:styleId="Revision">
    <w:name w:val="Revision"/>
    <w:hidden/>
    <w:uiPriority w:val="99"/>
    <w:semiHidden/>
    <w:rsid w:val="00532901"/>
    <w:rPr>
      <w:sz w:val="24"/>
      <w:szCs w:val="24"/>
    </w:rPr>
  </w:style>
  <w:style w:type="paragraph" w:customStyle="1" w:styleId="Trustheading">
    <w:name w:val="Trust heading"/>
    <w:basedOn w:val="Heading1"/>
    <w:qFormat/>
    <w:rsid w:val="00C73B7D"/>
    <w:pPr>
      <w:numPr>
        <w:numId w:val="41"/>
      </w:numPr>
      <w:spacing w:before="240" w:after="60"/>
      <w:jc w:val="left"/>
    </w:pPr>
    <w:rPr>
      <w:rFonts w:ascii="Arial" w:hAnsi="Arial" w:cs="Arial"/>
      <w:sz w:val="22"/>
      <w:szCs w:val="22"/>
      <w:lang w:val="en-GB"/>
    </w:rPr>
  </w:style>
  <w:style w:type="paragraph" w:customStyle="1" w:styleId="TrustBody">
    <w:name w:val="Trust Body"/>
    <w:basedOn w:val="Trustheading"/>
    <w:qFormat/>
    <w:rsid w:val="00C73B7D"/>
    <w:pPr>
      <w:numPr>
        <w:ilvl w:val="1"/>
      </w:numPr>
    </w:pPr>
    <w:rPr>
      <w:b w:val="0"/>
    </w:rPr>
  </w:style>
  <w:style w:type="paragraph" w:customStyle="1" w:styleId="UKHeading1L1">
    <w:name w:val="UKHeading1_L1"/>
    <w:basedOn w:val="Normal"/>
    <w:next w:val="Normal"/>
    <w:rsid w:val="005B1101"/>
    <w:pPr>
      <w:keepNext/>
      <w:widowControl/>
      <w:numPr>
        <w:numId w:val="42"/>
      </w:numPr>
      <w:autoSpaceDE/>
      <w:autoSpaceDN/>
      <w:adjustRightInd/>
      <w:spacing w:line="300" w:lineRule="auto"/>
      <w:outlineLvl w:val="0"/>
    </w:pPr>
    <w:rPr>
      <w:rFonts w:ascii="Arial" w:hAnsi="Arial" w:cs="Arial"/>
      <w:b/>
      <w:sz w:val="20"/>
      <w:szCs w:val="20"/>
      <w:lang w:val="en-US" w:eastAsia="en-US"/>
    </w:rPr>
  </w:style>
  <w:style w:type="paragraph" w:customStyle="1" w:styleId="UKHeading1L2">
    <w:name w:val="UKHeading1_L2"/>
    <w:basedOn w:val="UKHeading1L1"/>
    <w:next w:val="Normal"/>
    <w:rsid w:val="005B1101"/>
    <w:pPr>
      <w:keepNext w:val="0"/>
      <w:numPr>
        <w:ilvl w:val="1"/>
      </w:numPr>
      <w:outlineLvl w:val="1"/>
    </w:pPr>
    <w:rPr>
      <w:b w:val="0"/>
    </w:rPr>
  </w:style>
  <w:style w:type="paragraph" w:customStyle="1" w:styleId="UKHeading1L3">
    <w:name w:val="UKHeading1_L3"/>
    <w:basedOn w:val="UKHeading1L2"/>
    <w:next w:val="Normal"/>
    <w:link w:val="UKHeading1L3Char"/>
    <w:rsid w:val="005B1101"/>
    <w:pPr>
      <w:widowControl w:val="0"/>
      <w:numPr>
        <w:ilvl w:val="2"/>
      </w:numPr>
      <w:tabs>
        <w:tab w:val="clear" w:pos="1440"/>
        <w:tab w:val="num" w:pos="1713"/>
      </w:tabs>
      <w:autoSpaceDE w:val="0"/>
      <w:autoSpaceDN w:val="0"/>
      <w:adjustRightInd w:val="0"/>
      <w:ind w:left="1713"/>
      <w:outlineLvl w:val="2"/>
    </w:pPr>
  </w:style>
  <w:style w:type="paragraph" w:customStyle="1" w:styleId="UKHeading1L4">
    <w:name w:val="UKHeading1_L4"/>
    <w:basedOn w:val="UKHeading1L3"/>
    <w:next w:val="Normal"/>
    <w:rsid w:val="005B1101"/>
    <w:pPr>
      <w:numPr>
        <w:ilvl w:val="3"/>
      </w:numPr>
      <w:outlineLvl w:val="3"/>
    </w:pPr>
  </w:style>
  <w:style w:type="paragraph" w:customStyle="1" w:styleId="UKHeading1L5">
    <w:name w:val="UKHeading1_L5"/>
    <w:basedOn w:val="UKHeading1L4"/>
    <w:next w:val="Normal"/>
    <w:link w:val="UKHeading1L5Char"/>
    <w:rsid w:val="005B1101"/>
    <w:pPr>
      <w:numPr>
        <w:ilvl w:val="4"/>
      </w:numPr>
      <w:tabs>
        <w:tab w:val="clear" w:pos="2160"/>
        <w:tab w:val="num" w:pos="2880"/>
      </w:tabs>
      <w:ind w:left="2880" w:hanging="792"/>
      <w:outlineLvl w:val="4"/>
    </w:pPr>
  </w:style>
  <w:style w:type="paragraph" w:customStyle="1" w:styleId="UKHeading1L6">
    <w:name w:val="UKHeading1_L6"/>
    <w:basedOn w:val="Normal"/>
    <w:rsid w:val="005B1101"/>
    <w:pPr>
      <w:widowControl/>
      <w:numPr>
        <w:ilvl w:val="5"/>
        <w:numId w:val="42"/>
      </w:numPr>
      <w:autoSpaceDE/>
      <w:autoSpaceDN/>
      <w:adjustRightInd/>
      <w:spacing w:line="300" w:lineRule="auto"/>
      <w:outlineLvl w:val="5"/>
    </w:pPr>
    <w:rPr>
      <w:rFonts w:ascii="Arial" w:hAnsi="Arial"/>
      <w:sz w:val="20"/>
      <w:lang w:val="en-US" w:eastAsia="en-US"/>
    </w:rPr>
  </w:style>
  <w:style w:type="paragraph" w:customStyle="1" w:styleId="UKHeading1L7">
    <w:name w:val="UKHeading1_L7"/>
    <w:basedOn w:val="Normal"/>
    <w:rsid w:val="005B1101"/>
    <w:pPr>
      <w:widowControl/>
      <w:numPr>
        <w:ilvl w:val="6"/>
        <w:numId w:val="42"/>
      </w:numPr>
      <w:autoSpaceDE/>
      <w:autoSpaceDN/>
      <w:adjustRightInd/>
      <w:spacing w:after="0"/>
      <w:outlineLvl w:val="6"/>
    </w:pPr>
    <w:rPr>
      <w:rFonts w:ascii="Arial" w:hAnsi="Arial"/>
      <w:sz w:val="20"/>
      <w:lang w:val="en-US" w:eastAsia="en-US"/>
    </w:rPr>
  </w:style>
  <w:style w:type="paragraph" w:customStyle="1" w:styleId="UKHeading1L8">
    <w:name w:val="UKHeading1_L8"/>
    <w:basedOn w:val="Normal"/>
    <w:rsid w:val="005B1101"/>
    <w:pPr>
      <w:widowControl/>
      <w:numPr>
        <w:ilvl w:val="7"/>
        <w:numId w:val="42"/>
      </w:numPr>
      <w:autoSpaceDE/>
      <w:autoSpaceDN/>
      <w:adjustRightInd/>
      <w:spacing w:after="0"/>
      <w:outlineLvl w:val="7"/>
    </w:pPr>
    <w:rPr>
      <w:rFonts w:ascii="Arial" w:hAnsi="Arial"/>
      <w:sz w:val="20"/>
      <w:lang w:val="en-US" w:eastAsia="en-US"/>
    </w:rPr>
  </w:style>
  <w:style w:type="paragraph" w:customStyle="1" w:styleId="UKHeading1L9">
    <w:name w:val="UKHeading1_L9"/>
    <w:basedOn w:val="Normal"/>
    <w:rsid w:val="005B1101"/>
    <w:pPr>
      <w:widowControl/>
      <w:numPr>
        <w:ilvl w:val="8"/>
        <w:numId w:val="42"/>
      </w:numPr>
      <w:autoSpaceDE/>
      <w:autoSpaceDN/>
      <w:adjustRightInd/>
      <w:spacing w:after="0"/>
      <w:outlineLvl w:val="8"/>
    </w:pPr>
    <w:rPr>
      <w:rFonts w:ascii="Arial" w:hAnsi="Arial"/>
      <w:sz w:val="20"/>
      <w:lang w:val="en-US" w:eastAsia="en-US"/>
    </w:rPr>
  </w:style>
  <w:style w:type="character" w:customStyle="1" w:styleId="UKHeading1L5Char">
    <w:name w:val="UKHeading1_L5 Char"/>
    <w:link w:val="UKHeading1L5"/>
    <w:rsid w:val="005B1101"/>
    <w:rPr>
      <w:rFonts w:ascii="Arial" w:hAnsi="Arial" w:cs="Arial"/>
      <w:lang w:val="en-US" w:eastAsia="en-US"/>
    </w:rPr>
  </w:style>
  <w:style w:type="character" w:customStyle="1" w:styleId="UKHeading1L3Char">
    <w:name w:val="UKHeading1_L3 Char"/>
    <w:link w:val="UKHeading1L3"/>
    <w:rsid w:val="00575D3F"/>
    <w:rPr>
      <w:rFonts w:ascii="Arial" w:hAnsi="Arial" w:cs="Arial"/>
      <w:lang w:val="en-US" w:eastAsia="en-US"/>
    </w:rPr>
  </w:style>
  <w:style w:type="paragraph" w:customStyle="1" w:styleId="UKBasicL1">
    <w:name w:val="UKBasic_L1"/>
    <w:basedOn w:val="Normal"/>
    <w:next w:val="Normal"/>
    <w:rsid w:val="00575D3F"/>
    <w:pPr>
      <w:widowControl/>
      <w:numPr>
        <w:numId w:val="43"/>
      </w:numPr>
      <w:autoSpaceDE/>
      <w:autoSpaceDN/>
      <w:adjustRightInd/>
      <w:spacing w:after="0"/>
      <w:outlineLvl w:val="0"/>
    </w:pPr>
    <w:rPr>
      <w:rFonts w:ascii="Arial" w:hAnsi="Arial" w:cs="Arial"/>
      <w:sz w:val="20"/>
      <w:szCs w:val="20"/>
      <w:lang w:val="en-US" w:eastAsia="en-US"/>
    </w:rPr>
  </w:style>
  <w:style w:type="paragraph" w:customStyle="1" w:styleId="UKBasicL2">
    <w:name w:val="UKBasic_L2"/>
    <w:basedOn w:val="UKBasicL1"/>
    <w:next w:val="Normal"/>
    <w:rsid w:val="00575D3F"/>
    <w:pPr>
      <w:numPr>
        <w:ilvl w:val="1"/>
      </w:numPr>
      <w:spacing w:after="240" w:line="300" w:lineRule="auto"/>
      <w:outlineLvl w:val="1"/>
    </w:pPr>
  </w:style>
  <w:style w:type="paragraph" w:customStyle="1" w:styleId="UKBasicL3">
    <w:name w:val="UKBasic_L3"/>
    <w:basedOn w:val="UKBasicL2"/>
    <w:next w:val="Normal"/>
    <w:rsid w:val="00575D3F"/>
    <w:pPr>
      <w:numPr>
        <w:ilvl w:val="2"/>
      </w:numPr>
    </w:pPr>
  </w:style>
  <w:style w:type="paragraph" w:customStyle="1" w:styleId="UKBasicL4">
    <w:name w:val="UKBasic_L4"/>
    <w:basedOn w:val="UKBasicL3"/>
    <w:next w:val="Normal"/>
    <w:rsid w:val="00575D3F"/>
    <w:pPr>
      <w:numPr>
        <w:ilvl w:val="3"/>
      </w:numPr>
      <w:outlineLvl w:val="3"/>
    </w:pPr>
  </w:style>
  <w:style w:type="character" w:customStyle="1" w:styleId="HeaderChar">
    <w:name w:val="Header Char"/>
    <w:link w:val="Header"/>
    <w:uiPriority w:val="99"/>
    <w:rsid w:val="00E20AB2"/>
    <w:rPr>
      <w:rFonts w:ascii="Times New Roman Bold" w:hAnsi="Times New Roman Bold" w:cs="Times New Roman Bold"/>
      <w:b/>
      <w:bCs/>
      <w:caps/>
      <w:sz w:val="24"/>
      <w:szCs w:val="24"/>
    </w:rPr>
  </w:style>
  <w:style w:type="paragraph" w:styleId="NormalWeb">
    <w:name w:val="Normal (Web)"/>
    <w:basedOn w:val="Normal"/>
    <w:uiPriority w:val="99"/>
    <w:unhideWhenUsed/>
    <w:rsid w:val="001D7F78"/>
    <w:pPr>
      <w:widowControl/>
      <w:autoSpaceDE/>
      <w:autoSpaceDN/>
      <w:adjustRightInd/>
      <w:spacing w:before="100" w:beforeAutospacing="1" w:after="100" w:afterAutospacing="1"/>
      <w:jc w:val="left"/>
    </w:pPr>
  </w:style>
  <w:style w:type="character" w:customStyle="1" w:styleId="assistive-text">
    <w:name w:val="assistive-text"/>
    <w:basedOn w:val="DefaultParagraphFont"/>
    <w:rsid w:val="00AC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37765">
      <w:bodyDiv w:val="1"/>
      <w:marLeft w:val="0"/>
      <w:marRight w:val="0"/>
      <w:marTop w:val="0"/>
      <w:marBottom w:val="0"/>
      <w:divBdr>
        <w:top w:val="none" w:sz="0" w:space="0" w:color="auto"/>
        <w:left w:val="none" w:sz="0" w:space="0" w:color="auto"/>
        <w:bottom w:val="none" w:sz="0" w:space="0" w:color="auto"/>
        <w:right w:val="none" w:sz="0" w:space="0" w:color="auto"/>
      </w:divBdr>
    </w:div>
    <w:div w:id="1077172135">
      <w:bodyDiv w:val="1"/>
      <w:marLeft w:val="0"/>
      <w:marRight w:val="0"/>
      <w:marTop w:val="0"/>
      <w:marBottom w:val="0"/>
      <w:divBdr>
        <w:top w:val="none" w:sz="0" w:space="0" w:color="auto"/>
        <w:left w:val="none" w:sz="0" w:space="0" w:color="auto"/>
        <w:bottom w:val="none" w:sz="0" w:space="0" w:color="auto"/>
        <w:right w:val="none" w:sz="0" w:space="0" w:color="auto"/>
      </w:divBdr>
    </w:div>
    <w:div w:id="13011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ellcome.ac.uk/wellcomes-approach-equitable-access-healthcare-interven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ellcome.ac.uk/funding/guidance/wellcome-trust-policy-position-clinical-trials" TargetMode="External"/><Relationship Id="rId2" Type="http://schemas.openxmlformats.org/officeDocument/2006/relationships/customXml" Target="../customXml/item2.xml"/><Relationship Id="rId16" Type="http://schemas.openxmlformats.org/officeDocument/2006/relationships/hyperlink" Target="mailto:accounting@wellcome.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ellcome.ac.uk/funding/guidance/policy-and-position-statement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3" ma:contentTypeDescription="Create a new document." ma:contentTypeScope="" ma:versionID="92e3fbb55cc14dd6225b4a4abdefa2c0">
  <xsd:schema xmlns:xsd="http://www.w3.org/2001/XMLSchema" xmlns:xs="http://www.w3.org/2001/XMLSchema" xmlns:p="http://schemas.microsoft.com/office/2006/metadata/properties" xmlns:ns1="http://schemas.microsoft.com/sharepoint/v3" xmlns:ns3="16aea516-ad35-4788-b790-a0f0dadf70f9" xmlns:ns4="5d823ba2-e5e0-4ece-911e-752acab526bb" targetNamespace="http://schemas.microsoft.com/office/2006/metadata/properties" ma:root="true" ma:fieldsID="1fcc5abd1efbc3b490fbddb0a65e7665" ns1:_="" ns3:_="" ns4:_="">
    <xsd:import namespace="http://schemas.microsoft.com/sharepoint/v3"/>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1833-F01F-4AAC-B981-7AEBBB0DEB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69970B-9286-4384-944B-C066D6ADAD73}">
  <ds:schemaRefs>
    <ds:schemaRef ds:uri="http://schemas.microsoft.com/sharepoint/v3/contenttype/forms"/>
  </ds:schemaRefs>
</ds:datastoreItem>
</file>

<file path=customXml/itemProps3.xml><?xml version="1.0" encoding="utf-8"?>
<ds:datastoreItem xmlns:ds="http://schemas.openxmlformats.org/officeDocument/2006/customXml" ds:itemID="{8A55C6CD-EC6B-4CE6-B48B-0023C10DB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59F1E-D313-4BD0-BABB-DFD77EC3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14477</Words>
  <Characters>82519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DATED                                   20020[ ]</vt:lpstr>
    </vt:vector>
  </TitlesOfParts>
  <Company>Wellcome Trust</Company>
  <LinksUpToDate>false</LinksUpToDate>
  <CharactersWithSpaces>96803</CharactersWithSpaces>
  <SharedDoc>false</SharedDoc>
  <HLinks>
    <vt:vector size="6" baseType="variant">
      <vt:variant>
        <vt:i4>7864364</vt:i4>
      </vt:variant>
      <vt:variant>
        <vt:i4>117</vt:i4>
      </vt:variant>
      <vt:variant>
        <vt:i4>0</vt:i4>
      </vt:variant>
      <vt:variant>
        <vt:i4>5</vt:i4>
      </vt:variant>
      <vt:variant>
        <vt:lpwstr>https://wellcome.ac.uk/wellcomes-approach-equitable-access-healthcare-interventions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20020[ ]</dc:title>
  <dc:subject/>
  <dc:creator>Elaine Ngai</dc:creator>
  <cp:keywords/>
  <cp:lastModifiedBy>Sarah Tucker</cp:lastModifiedBy>
  <cp:revision>7</cp:revision>
  <cp:lastPrinted>2019-08-08T13:06:00Z</cp:lastPrinted>
  <dcterms:created xsi:type="dcterms:W3CDTF">2019-08-08T13:04:00Z</dcterms:created>
  <dcterms:modified xsi:type="dcterms:W3CDTF">2019-09-24T13:30:00Z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LONG</vt:lpwstr>
  </property>
  <property fmtid="{D5CDD505-2E9C-101B-9397-08002B2CF9AE}" pid="3" name="BBDocRef">
    <vt:lpwstr>WELTR\0010\Agreements\SDDI Company Funding Agmt 01.11.05.DOC\1010798.1</vt:lpwstr>
  </property>
  <property fmtid="{D5CDD505-2E9C-101B-9397-08002B2CF9AE}" pid="4" name="bbCustDocSaved">
    <vt:lpwstr>True</vt:lpwstr>
  </property>
  <property fmtid="{D5CDD505-2E9C-101B-9397-08002B2CF9AE}" pid="5" name="MAIL_MSG_ID1">
    <vt:lpwstr>ABAAVOAfoSrQoyyPoRwRzFXbO4j0pbtRmYk0XM4SyUV66E0yjmeCm9PZjs76Hy9P/xT5</vt:lpwstr>
  </property>
  <property fmtid="{D5CDD505-2E9C-101B-9397-08002B2CF9AE}" pid="6" name="RESPONSE_SENDER_NAME">
    <vt:lpwstr>gAAAdya76B99d4hLGUR1rQ+8TxTv0GGEPdix</vt:lpwstr>
  </property>
  <property fmtid="{D5CDD505-2E9C-101B-9397-08002B2CF9AE}" pid="7" name="EMAIL_OWNER_ADDRESS">
    <vt:lpwstr>4AAAv2pPQheLA5VS4v+BsOQ8FDaY31085GPWHHLyO2Xyx8GWc09ZKBEsMg==</vt:lpwstr>
  </property>
  <property fmtid="{D5CDD505-2E9C-101B-9397-08002B2CF9AE}" pid="8" name="ContentTypeId">
    <vt:lpwstr>0x0101005EE4429E2DF7A2438CA40E5C70C00693</vt:lpwstr>
  </property>
</Properties>
</file>